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B74" w:rsidRPr="00A03C99" w:rsidRDefault="00193B7E" w:rsidP="00DD7EAA">
      <w:pPr>
        <w:jc w:val="center"/>
        <w:rPr>
          <w:b/>
          <w:highlight w:val="lightGray"/>
        </w:rPr>
      </w:pPr>
      <w:r>
        <w:rPr>
          <w:b/>
          <w:highlight w:val="lightGray"/>
        </w:rPr>
        <w:t>AALRR</w:t>
      </w:r>
      <w:r w:rsidR="00366ECC">
        <w:rPr>
          <w:b/>
          <w:highlight w:val="lightGray"/>
        </w:rPr>
        <w:t xml:space="preserve"> Title IX Training, August </w:t>
      </w:r>
      <w:r w:rsidR="009934E4">
        <w:rPr>
          <w:b/>
          <w:highlight w:val="lightGray"/>
        </w:rPr>
        <w:t>1</w:t>
      </w:r>
      <w:r>
        <w:rPr>
          <w:b/>
          <w:highlight w:val="lightGray"/>
        </w:rPr>
        <w:t>2</w:t>
      </w:r>
      <w:r w:rsidR="00366ECC">
        <w:rPr>
          <w:b/>
          <w:highlight w:val="lightGray"/>
        </w:rPr>
        <w:t xml:space="preserve">, 2020 </w:t>
      </w:r>
    </w:p>
    <w:p w:rsidR="00A02E95" w:rsidRDefault="00DD7EAA" w:rsidP="00DD7EAA">
      <w:pPr>
        <w:jc w:val="center"/>
        <w:rPr>
          <w:b/>
        </w:rPr>
      </w:pPr>
      <w:r w:rsidRPr="00390993">
        <w:rPr>
          <w:b/>
          <w:highlight w:val="yellow"/>
        </w:rPr>
        <w:br/>
      </w:r>
      <w:r w:rsidR="00063B74">
        <w:rPr>
          <w:b/>
          <w:highlight w:val="yellow"/>
        </w:rPr>
        <w:t>[</w:t>
      </w:r>
      <w:r w:rsidRPr="00390993">
        <w:rPr>
          <w:b/>
          <w:highlight w:val="yellow"/>
        </w:rPr>
        <w:t>LETTERHEAD</w:t>
      </w:r>
      <w:r w:rsidR="00063B74">
        <w:rPr>
          <w:b/>
        </w:rPr>
        <w:t>]</w:t>
      </w:r>
    </w:p>
    <w:p w:rsidR="00D7651C" w:rsidRPr="006F6960" w:rsidRDefault="00D7651C" w:rsidP="007E213C">
      <w:pPr>
        <w:jc w:val="center"/>
        <w:rPr>
          <w:b/>
        </w:rPr>
      </w:pPr>
      <w:r w:rsidRPr="006F6960">
        <w:rPr>
          <w:b/>
        </w:rPr>
        <w:t>CONFIDENTIAL</w:t>
      </w:r>
    </w:p>
    <w:p w:rsidR="00E13270" w:rsidRPr="006F6960" w:rsidRDefault="00E13270" w:rsidP="007E213C">
      <w:r w:rsidRPr="006F6960">
        <w:t xml:space="preserve">Sent Via email at </w:t>
      </w:r>
      <w:r w:rsidR="006F6960">
        <w:t>[</w:t>
      </w:r>
      <w:r w:rsidR="00FE4718" w:rsidRPr="00A03C99">
        <w:rPr>
          <w:highlight w:val="yellow"/>
        </w:rPr>
        <w:t>email address</w:t>
      </w:r>
      <w:r w:rsidRPr="006F6960">
        <w:t>] and US mail</w:t>
      </w:r>
      <w:bookmarkStart w:id="0" w:name="_GoBack"/>
      <w:bookmarkEnd w:id="0"/>
    </w:p>
    <w:p w:rsidR="00C41D4D" w:rsidRPr="006F6960" w:rsidRDefault="006F6960" w:rsidP="007E213C">
      <w:r>
        <w:t>[</w:t>
      </w:r>
      <w:r w:rsidRPr="00390993">
        <w:rPr>
          <w:highlight w:val="yellow"/>
        </w:rPr>
        <w:t>Date</w:t>
      </w:r>
      <w:r>
        <w:t>]</w:t>
      </w:r>
    </w:p>
    <w:p w:rsidR="00746BB6" w:rsidRPr="006F6960" w:rsidRDefault="00A02E95" w:rsidP="007E213C">
      <w:r>
        <w:t>[</w:t>
      </w:r>
      <w:r w:rsidRPr="00390993">
        <w:rPr>
          <w:highlight w:val="yellow"/>
        </w:rPr>
        <w:t>Student Name</w:t>
      </w:r>
      <w:r>
        <w:t>]</w:t>
      </w:r>
      <w:r>
        <w:br/>
      </w:r>
      <w:r w:rsidR="006F6960" w:rsidRPr="006F6960">
        <w:t>[</w:t>
      </w:r>
      <w:r w:rsidR="006F6960" w:rsidRPr="00390993">
        <w:rPr>
          <w:highlight w:val="yellow"/>
        </w:rPr>
        <w:t>Parent</w:t>
      </w:r>
      <w:r w:rsidRPr="00390993">
        <w:rPr>
          <w:highlight w:val="yellow"/>
        </w:rPr>
        <w:t>/Guardian N</w:t>
      </w:r>
      <w:r w:rsidR="006F6960" w:rsidRPr="00390993">
        <w:rPr>
          <w:highlight w:val="yellow"/>
        </w:rPr>
        <w:t>ame</w:t>
      </w:r>
      <w:r w:rsidR="00AA6475" w:rsidRPr="00390993">
        <w:rPr>
          <w:highlight w:val="yellow"/>
        </w:rPr>
        <w:t>(</w:t>
      </w:r>
      <w:r w:rsidR="006F6960" w:rsidRPr="00390993">
        <w:rPr>
          <w:highlight w:val="yellow"/>
        </w:rPr>
        <w:t>s</w:t>
      </w:r>
      <w:r w:rsidR="00AA6475">
        <w:t>)</w:t>
      </w:r>
      <w:r w:rsidR="006F6960" w:rsidRPr="006F6960">
        <w:t>]</w:t>
      </w:r>
      <w:r w:rsidR="00FE4718" w:rsidRPr="006F6960">
        <w:br/>
      </w:r>
      <w:r w:rsidR="006F6960" w:rsidRPr="006F6960">
        <w:t>[</w:t>
      </w:r>
      <w:r w:rsidR="006F6960" w:rsidRPr="00390993">
        <w:rPr>
          <w:highlight w:val="yellow"/>
        </w:rPr>
        <w:t>Address</w:t>
      </w:r>
      <w:r w:rsidR="006F6960" w:rsidRPr="006F6960">
        <w:t>]</w:t>
      </w:r>
    </w:p>
    <w:p w:rsidR="003074B7" w:rsidRPr="006F6960" w:rsidRDefault="003074B7" w:rsidP="007E213C">
      <w:r w:rsidRPr="006F6960">
        <w:t xml:space="preserve">Re: Notice of </w:t>
      </w:r>
      <w:r w:rsidR="00A02E95">
        <w:t>Allegations</w:t>
      </w:r>
      <w:r w:rsidR="00E44F44">
        <w:t xml:space="preserve"> (“</w:t>
      </w:r>
      <w:proofErr w:type="spellStart"/>
      <w:r w:rsidR="00E44F44">
        <w:t>NOA</w:t>
      </w:r>
      <w:proofErr w:type="spellEnd"/>
      <w:r w:rsidR="00E44F44">
        <w:t>”)</w:t>
      </w:r>
    </w:p>
    <w:p w:rsidR="008E6815" w:rsidRPr="006F6960" w:rsidRDefault="008E6815" w:rsidP="007E213C">
      <w:r w:rsidRPr="006F6960">
        <w:t>Dear</w:t>
      </w:r>
      <w:r w:rsidR="006F6960" w:rsidRPr="006F6960">
        <w:t xml:space="preserve"> [</w:t>
      </w:r>
      <w:r w:rsidR="006F6960" w:rsidRPr="00390993">
        <w:rPr>
          <w:highlight w:val="yellow"/>
        </w:rPr>
        <w:t>Name</w:t>
      </w:r>
      <w:r w:rsidR="00A02E95" w:rsidRPr="00390993">
        <w:rPr>
          <w:highlight w:val="yellow"/>
        </w:rPr>
        <w:t>s</w:t>
      </w:r>
      <w:r w:rsidR="006F6960" w:rsidRPr="006F6960">
        <w:t>]:</w:t>
      </w:r>
    </w:p>
    <w:p w:rsidR="000408D2" w:rsidRDefault="00B6301A" w:rsidP="00652B45">
      <w:pPr>
        <w:jc w:val="both"/>
      </w:pPr>
      <w:r>
        <w:t>On [</w:t>
      </w:r>
      <w:r w:rsidRPr="00390993">
        <w:rPr>
          <w:highlight w:val="yellow"/>
        </w:rPr>
        <w:t>date</w:t>
      </w:r>
      <w:r>
        <w:t xml:space="preserve">], </w:t>
      </w:r>
      <w:r w:rsidR="004A3E5F">
        <w:t xml:space="preserve">I </w:t>
      </w:r>
      <w:r w:rsidR="00B13AF5">
        <w:t xml:space="preserve">met with you </w:t>
      </w:r>
      <w:r w:rsidR="004A3E5F">
        <w:t xml:space="preserve">and </w:t>
      </w:r>
      <w:r>
        <w:t xml:space="preserve">received </w:t>
      </w:r>
      <w:r w:rsidR="004A3E5F">
        <w:t xml:space="preserve">your </w:t>
      </w:r>
      <w:r w:rsidR="00A02E95">
        <w:t xml:space="preserve">formal </w:t>
      </w:r>
      <w:r>
        <w:t>complaint against</w:t>
      </w:r>
      <w:r w:rsidR="0089657E">
        <w:t xml:space="preserve"> </w:t>
      </w:r>
      <w:r w:rsidR="000F56B5">
        <w:t>[</w:t>
      </w:r>
      <w:r w:rsidR="000A3B27" w:rsidRPr="00390993">
        <w:rPr>
          <w:highlight w:val="yellow"/>
        </w:rPr>
        <w:t xml:space="preserve">Name of </w:t>
      </w:r>
      <w:r w:rsidR="000F56B5" w:rsidRPr="00390993">
        <w:rPr>
          <w:highlight w:val="yellow"/>
        </w:rPr>
        <w:t>Respondent</w:t>
      </w:r>
      <w:r w:rsidR="000F56B5">
        <w:t>] (“Respondent”)</w:t>
      </w:r>
      <w:r w:rsidR="004A3E5F">
        <w:t xml:space="preserve">.  You alleged </w:t>
      </w:r>
      <w:r>
        <w:t xml:space="preserve">that </w:t>
      </w:r>
      <w:r w:rsidR="004A3E5F">
        <w:t xml:space="preserve">Respondent </w:t>
      </w:r>
      <w:r w:rsidR="00A02E95">
        <w:t xml:space="preserve">sexually harassed </w:t>
      </w:r>
      <w:r w:rsidR="004A3E5F">
        <w:t xml:space="preserve">you, </w:t>
      </w:r>
      <w:r w:rsidR="00A02E95">
        <w:t>[</w:t>
      </w:r>
      <w:r w:rsidR="00A02E95" w:rsidRPr="00390993">
        <w:rPr>
          <w:highlight w:val="yellow"/>
        </w:rPr>
        <w:t xml:space="preserve">Name of </w:t>
      </w:r>
      <w:r w:rsidR="000F56B5" w:rsidRPr="00390993">
        <w:rPr>
          <w:highlight w:val="yellow"/>
        </w:rPr>
        <w:t>Complainant</w:t>
      </w:r>
      <w:r>
        <w:t>]</w:t>
      </w:r>
      <w:r w:rsidR="004A3E5F">
        <w:t>,</w:t>
      </w:r>
      <w:r w:rsidR="000F56B5">
        <w:t xml:space="preserve"> (“Complainant”)</w:t>
      </w:r>
      <w:r>
        <w:t xml:space="preserve"> on [</w:t>
      </w:r>
      <w:r w:rsidRPr="00390993">
        <w:rPr>
          <w:highlight w:val="yellow"/>
        </w:rPr>
        <w:t>date</w:t>
      </w:r>
      <w:r>
        <w:t xml:space="preserve">] </w:t>
      </w:r>
      <w:r w:rsidR="00390993">
        <w:t xml:space="preserve">at </w:t>
      </w:r>
      <w:r>
        <w:t>[</w:t>
      </w:r>
      <w:r w:rsidR="00390993" w:rsidRPr="00390993">
        <w:rPr>
          <w:highlight w:val="yellow"/>
        </w:rPr>
        <w:t xml:space="preserve">describe </w:t>
      </w:r>
      <w:r w:rsidRPr="00390993">
        <w:rPr>
          <w:highlight w:val="yellow"/>
        </w:rPr>
        <w:t>location</w:t>
      </w:r>
      <w:r>
        <w:t xml:space="preserve">].  </w:t>
      </w:r>
      <w:r w:rsidR="00333ABA">
        <w:t xml:space="preserve">The purpose of this </w:t>
      </w:r>
      <w:proofErr w:type="spellStart"/>
      <w:r w:rsidR="00333ABA">
        <w:t>NOA</w:t>
      </w:r>
      <w:proofErr w:type="spellEnd"/>
      <w:r w:rsidR="00333ABA">
        <w:t xml:space="preserve"> is </w:t>
      </w:r>
      <w:r w:rsidR="000C4CED">
        <w:t>to</w:t>
      </w:r>
      <w:r w:rsidR="00B13AF5">
        <w:t xml:space="preserve"> notify you of </w:t>
      </w:r>
      <w:r w:rsidR="000C4CED">
        <w:t>supportive measures, summarize your allegations</w:t>
      </w:r>
      <w:r w:rsidR="00B13AF5">
        <w:t xml:space="preserve"> against Respondent</w:t>
      </w:r>
      <w:r w:rsidR="000C4CED">
        <w:t>, describe</w:t>
      </w:r>
      <w:r w:rsidR="00333ABA">
        <w:t xml:space="preserve"> </w:t>
      </w:r>
      <w:r w:rsidR="000A2E75">
        <w:t xml:space="preserve">the relevant policies, </w:t>
      </w:r>
      <w:r w:rsidR="000C4CED">
        <w:t xml:space="preserve">inform you of </w:t>
      </w:r>
      <w:r w:rsidR="00333ABA">
        <w:t>you</w:t>
      </w:r>
      <w:r w:rsidR="0089657E">
        <w:t>r</w:t>
      </w:r>
      <w:r w:rsidR="00333ABA">
        <w:t xml:space="preserve"> rights and responsibilities, </w:t>
      </w:r>
      <w:r w:rsidR="00A03C99">
        <w:t xml:space="preserve">and </w:t>
      </w:r>
      <w:r w:rsidR="000C4CED">
        <w:t xml:space="preserve">describe </w:t>
      </w:r>
      <w:r w:rsidR="00333ABA">
        <w:t xml:space="preserve">the District’s </w:t>
      </w:r>
      <w:r w:rsidR="0089657E">
        <w:t>grievance/complaint process</w:t>
      </w:r>
      <w:r w:rsidR="00A03C99">
        <w:t xml:space="preserve">.  </w:t>
      </w:r>
    </w:p>
    <w:p w:rsidR="000C4CED" w:rsidRPr="000C4CED" w:rsidRDefault="000C4CED" w:rsidP="00652B45">
      <w:pPr>
        <w:jc w:val="both"/>
      </w:pPr>
      <w:r>
        <w:rPr>
          <w:b/>
          <w:u w:val="single"/>
        </w:rPr>
        <w:t>Supportive Measures.</w:t>
      </w:r>
      <w:r w:rsidR="00A85227">
        <w:t xml:space="preserve">  As</w:t>
      </w:r>
      <w:r>
        <w:t xml:space="preserve"> discussed in our meeting, </w:t>
      </w:r>
      <w:r w:rsidR="00B13AF5">
        <w:t xml:space="preserve">the District </w:t>
      </w:r>
      <w:r>
        <w:t>agreed to provide you with the following supportive measures</w:t>
      </w:r>
      <w:r w:rsidR="00B13AF5">
        <w:t xml:space="preserve"> during the complaint process</w:t>
      </w:r>
      <w:r>
        <w:t>.  [</w:t>
      </w:r>
      <w:r w:rsidRPr="000C4CED">
        <w:rPr>
          <w:highlight w:val="yellow"/>
        </w:rPr>
        <w:t>List and describe the supportive measures</w:t>
      </w:r>
      <w:r>
        <w:t xml:space="preserve">.]  If at any time, these supportive measures need adjustment or you feel you need additional support, please contact my office as soon as possible.  </w:t>
      </w:r>
    </w:p>
    <w:p w:rsidR="00E44F44" w:rsidRDefault="0089657E" w:rsidP="00652B45">
      <w:pPr>
        <w:jc w:val="both"/>
      </w:pPr>
      <w:r>
        <w:rPr>
          <w:b/>
          <w:u w:val="single"/>
        </w:rPr>
        <w:t>Allegations</w:t>
      </w:r>
      <w:r w:rsidR="000408D2">
        <w:t xml:space="preserve">.  </w:t>
      </w:r>
      <w:r w:rsidR="00A03C99">
        <w:t>T</w:t>
      </w:r>
      <w:r w:rsidR="00390993">
        <w:t xml:space="preserve">he </w:t>
      </w:r>
      <w:r w:rsidR="00E44F44">
        <w:t xml:space="preserve">Complainant alleges that </w:t>
      </w:r>
      <w:r w:rsidR="000A3B27">
        <w:t>Respondent</w:t>
      </w:r>
      <w:r w:rsidR="00E44F44">
        <w:t xml:space="preserve"> </w:t>
      </w:r>
      <w:r w:rsidR="000A3B27">
        <w:t xml:space="preserve">engaged in the following conduct:  </w:t>
      </w:r>
      <w:r w:rsidR="00E44F44">
        <w:t>[</w:t>
      </w:r>
      <w:r w:rsidR="000A3B27" w:rsidRPr="00390993">
        <w:rPr>
          <w:highlight w:val="yellow"/>
        </w:rPr>
        <w:t xml:space="preserve">Provide a </w:t>
      </w:r>
      <w:r w:rsidR="00E44F44" w:rsidRPr="00390993">
        <w:rPr>
          <w:highlight w:val="yellow"/>
        </w:rPr>
        <w:t xml:space="preserve">description of the incident with enough detail to </w:t>
      </w:r>
      <w:r w:rsidR="000A3B27" w:rsidRPr="00390993">
        <w:rPr>
          <w:highlight w:val="yellow"/>
        </w:rPr>
        <w:t xml:space="preserve">a meaningful summary of all </w:t>
      </w:r>
      <w:r w:rsidR="00E44F44" w:rsidRPr="00390993">
        <w:rPr>
          <w:highlight w:val="yellow"/>
        </w:rPr>
        <w:t>the allegations.</w:t>
      </w:r>
      <w:r w:rsidR="000408D2" w:rsidRPr="00390993">
        <w:rPr>
          <w:highlight w:val="yellow"/>
        </w:rPr>
        <w:t xml:space="preserve">  Below is a sample </w:t>
      </w:r>
      <w:r w:rsidR="000408D2" w:rsidRPr="00FB0E6A">
        <w:rPr>
          <w:b/>
          <w:i/>
          <w:highlight w:val="yellow"/>
        </w:rPr>
        <w:t>for illustration</w:t>
      </w:r>
      <w:r w:rsidR="000334AB" w:rsidRPr="00FB0E6A">
        <w:rPr>
          <w:b/>
          <w:i/>
          <w:highlight w:val="yellow"/>
        </w:rPr>
        <w:t xml:space="preserve"> purposes only</w:t>
      </w:r>
      <w:r w:rsidR="000408D2" w:rsidRPr="00390993">
        <w:rPr>
          <w:highlight w:val="yellow"/>
        </w:rPr>
        <w:t>.</w:t>
      </w:r>
      <w:r w:rsidR="00E44F44">
        <w:t>]</w:t>
      </w:r>
      <w:r w:rsidR="000A3B27">
        <w:t xml:space="preserve">  </w:t>
      </w:r>
    </w:p>
    <w:p w:rsidR="000A3B27" w:rsidRDefault="000A3B27" w:rsidP="00652B45">
      <w:pPr>
        <w:pStyle w:val="Quote"/>
        <w:jc w:val="both"/>
      </w:pPr>
      <w:r>
        <w:t xml:space="preserve">On or about August 21, 2020, Respondent tutored Complainant </w:t>
      </w:r>
      <w:r w:rsidR="001F6250">
        <w:t xml:space="preserve">after school in the library. </w:t>
      </w:r>
      <w:r>
        <w:t xml:space="preserve">Respondent put a hand on Complainant’s knee, </w:t>
      </w:r>
      <w:r w:rsidR="00AA6475">
        <w:t>made comments about sexual acts</w:t>
      </w:r>
      <w:r w:rsidR="00E07E29">
        <w:t>,</w:t>
      </w:r>
      <w:r w:rsidR="00AA6475">
        <w:t xml:space="preserve"> </w:t>
      </w:r>
      <w:r>
        <w:t xml:space="preserve">and then touched Complainant’s groin area.  </w:t>
      </w:r>
      <w:r w:rsidR="001F6250">
        <w:t xml:space="preserve">When Complainant moved away, Respondent moved towards Complainant.  Complainant </w:t>
      </w:r>
      <w:r w:rsidR="00DD7EAA">
        <w:t xml:space="preserve">immediately </w:t>
      </w:r>
      <w:r w:rsidR="00AA6475">
        <w:t xml:space="preserve">left </w:t>
      </w:r>
      <w:r w:rsidR="001F6250">
        <w:t>the library.</w:t>
      </w:r>
    </w:p>
    <w:p w:rsidR="00654887" w:rsidRDefault="00654887" w:rsidP="00652B45">
      <w:pPr>
        <w:jc w:val="both"/>
      </w:pPr>
      <w:r>
        <w:rPr>
          <w:b/>
          <w:u w:val="single"/>
        </w:rPr>
        <w:t>Potential Policy Violations</w:t>
      </w:r>
      <w:r w:rsidR="00335B24">
        <w:rPr>
          <w:b/>
          <w:u w:val="single"/>
        </w:rPr>
        <w:t>, Corrective Action and/or Sanctions</w:t>
      </w:r>
      <w:r>
        <w:rPr>
          <w:b/>
          <w:u w:val="single"/>
        </w:rPr>
        <w:t>.</w:t>
      </w:r>
      <w:r>
        <w:t xml:space="preserve">  These allegations, if found to have occurred, may violate the policies listed below:</w:t>
      </w:r>
    </w:p>
    <w:p w:rsidR="00654887" w:rsidRPr="00F32EEF" w:rsidRDefault="00654887" w:rsidP="00652B45">
      <w:pPr>
        <w:pStyle w:val="ListParagraph"/>
        <w:numPr>
          <w:ilvl w:val="0"/>
          <w:numId w:val="1"/>
        </w:numPr>
        <w:jc w:val="both"/>
        <w:rPr>
          <w:rFonts w:cstheme="minorHAnsi"/>
        </w:rPr>
      </w:pPr>
      <w:r>
        <w:t>Sexual harassment in the form of physical and verbal harassment of a sexual nature [</w:t>
      </w:r>
      <w:r w:rsidRPr="00654887">
        <w:rPr>
          <w:highlight w:val="yellow"/>
        </w:rPr>
        <w:t>Cite to District Title IX Policy</w:t>
      </w:r>
      <w:r>
        <w:t>]</w:t>
      </w:r>
    </w:p>
    <w:p w:rsidR="00654887" w:rsidRPr="00F32EEF" w:rsidRDefault="00654887" w:rsidP="00652B45">
      <w:pPr>
        <w:pStyle w:val="ListParagraph"/>
        <w:numPr>
          <w:ilvl w:val="0"/>
          <w:numId w:val="1"/>
        </w:numPr>
        <w:jc w:val="both"/>
        <w:rPr>
          <w:rFonts w:cstheme="minorHAnsi"/>
        </w:rPr>
      </w:pPr>
      <w:r>
        <w:lastRenderedPageBreak/>
        <w:t>An attempted or actual forcible sexual offense as defined under Title IX [</w:t>
      </w:r>
      <w:r w:rsidRPr="00654887">
        <w:rPr>
          <w:highlight w:val="yellow"/>
        </w:rPr>
        <w:t>Cite to District Title IX Policy</w:t>
      </w:r>
      <w:r>
        <w:t xml:space="preserve">]  </w:t>
      </w:r>
    </w:p>
    <w:p w:rsidR="00654887" w:rsidRDefault="00654887" w:rsidP="00652B45">
      <w:pPr>
        <w:pStyle w:val="ListParagraph"/>
        <w:numPr>
          <w:ilvl w:val="0"/>
          <w:numId w:val="1"/>
        </w:numPr>
        <w:jc w:val="both"/>
        <w:rPr>
          <w:rFonts w:cstheme="minorHAnsi"/>
        </w:rPr>
      </w:pPr>
      <w:r>
        <w:rPr>
          <w:rFonts w:cstheme="minorHAnsi"/>
        </w:rPr>
        <w:t>S</w:t>
      </w:r>
      <w:r w:rsidRPr="00F32EEF">
        <w:rPr>
          <w:rFonts w:cstheme="minorHAnsi"/>
        </w:rPr>
        <w:t xml:space="preserve">exual harassment </w:t>
      </w:r>
      <w:r w:rsidR="00335B24">
        <w:rPr>
          <w:rFonts w:cstheme="minorHAnsi"/>
        </w:rPr>
        <w:t xml:space="preserve">as a cause </w:t>
      </w:r>
      <w:r>
        <w:rPr>
          <w:rFonts w:cstheme="minorHAnsi"/>
        </w:rPr>
        <w:t>for suspension and expulsion [</w:t>
      </w:r>
      <w:r w:rsidRPr="00654887">
        <w:rPr>
          <w:rFonts w:cstheme="minorHAnsi"/>
          <w:highlight w:val="yellow"/>
        </w:rPr>
        <w:t>Cite to District Student Discipline Policy</w:t>
      </w:r>
      <w:r>
        <w:rPr>
          <w:rFonts w:cstheme="minorHAnsi"/>
        </w:rPr>
        <w:t>]</w:t>
      </w:r>
    </w:p>
    <w:p w:rsidR="00654887" w:rsidRDefault="00654887" w:rsidP="00652B45">
      <w:pPr>
        <w:pStyle w:val="ListParagraph"/>
        <w:numPr>
          <w:ilvl w:val="0"/>
          <w:numId w:val="1"/>
        </w:numPr>
        <w:jc w:val="both"/>
        <w:rPr>
          <w:rFonts w:cstheme="minorHAnsi"/>
        </w:rPr>
      </w:pPr>
      <w:r w:rsidRPr="00F32EEF">
        <w:rPr>
          <w:rFonts w:cstheme="minorHAnsi"/>
        </w:rPr>
        <w:t xml:space="preserve">Sexual </w:t>
      </w:r>
      <w:r w:rsidR="00335B24">
        <w:rPr>
          <w:rFonts w:cstheme="minorHAnsi"/>
        </w:rPr>
        <w:t>b</w:t>
      </w:r>
      <w:r w:rsidRPr="00F32EEF">
        <w:rPr>
          <w:rFonts w:cstheme="minorHAnsi"/>
        </w:rPr>
        <w:t xml:space="preserve">attery </w:t>
      </w:r>
      <w:r w:rsidR="00335B24">
        <w:rPr>
          <w:rFonts w:cstheme="minorHAnsi"/>
        </w:rPr>
        <w:t xml:space="preserve">as a cause for suspension and expulsion </w:t>
      </w:r>
      <w:r w:rsidRPr="00F32EEF">
        <w:rPr>
          <w:rFonts w:cstheme="minorHAnsi"/>
        </w:rPr>
        <w:t>[</w:t>
      </w:r>
      <w:r w:rsidRPr="00654887">
        <w:rPr>
          <w:rFonts w:cstheme="minorHAnsi"/>
          <w:highlight w:val="yellow"/>
        </w:rPr>
        <w:t>Cite to District Student Discipline Policy</w:t>
      </w:r>
      <w:r w:rsidRPr="00F32EEF">
        <w:rPr>
          <w:rFonts w:cstheme="minorHAnsi"/>
        </w:rPr>
        <w:t xml:space="preserve">] </w:t>
      </w:r>
    </w:p>
    <w:p w:rsidR="00654887" w:rsidRPr="00654887" w:rsidRDefault="00654887" w:rsidP="00652B45">
      <w:pPr>
        <w:ind w:left="360"/>
        <w:jc w:val="both"/>
        <w:rPr>
          <w:rFonts w:cstheme="minorHAnsi"/>
        </w:rPr>
      </w:pPr>
      <w:r w:rsidRPr="00654887">
        <w:rPr>
          <w:rFonts w:cstheme="minorHAnsi"/>
        </w:rPr>
        <w:t xml:space="preserve">If found responsible for the alleged misconduct, Respondent may be subject to corrective action and sanctions up to and including </w:t>
      </w:r>
      <w:r w:rsidR="00335B24">
        <w:rPr>
          <w:rFonts w:cstheme="minorHAnsi"/>
        </w:rPr>
        <w:t xml:space="preserve">a behavior contract, no contact orders, </w:t>
      </w:r>
      <w:r w:rsidRPr="00654887">
        <w:rPr>
          <w:rFonts w:cstheme="minorHAnsi"/>
        </w:rPr>
        <w:t xml:space="preserve">suspension, </w:t>
      </w:r>
      <w:r w:rsidR="00335B24">
        <w:rPr>
          <w:rFonts w:cstheme="minorHAnsi"/>
        </w:rPr>
        <w:t xml:space="preserve">expulsion, </w:t>
      </w:r>
      <w:r w:rsidRPr="00654887">
        <w:rPr>
          <w:rFonts w:cstheme="minorHAnsi"/>
        </w:rPr>
        <w:t>involuntary transfer</w:t>
      </w:r>
      <w:r w:rsidR="00335B24">
        <w:rPr>
          <w:rFonts w:cstheme="minorHAnsi"/>
        </w:rPr>
        <w:t xml:space="preserve"> </w:t>
      </w:r>
      <w:r w:rsidRPr="00654887">
        <w:rPr>
          <w:rFonts w:cstheme="minorHAnsi"/>
        </w:rPr>
        <w:t>and/or other disciplinary or corrective measures.  [</w:t>
      </w:r>
      <w:r w:rsidRPr="00335B24">
        <w:rPr>
          <w:rFonts w:cstheme="minorHAnsi"/>
          <w:highlight w:val="yellow"/>
        </w:rPr>
        <w:t xml:space="preserve">List all potential corrective actions </w:t>
      </w:r>
      <w:r w:rsidR="00DE336C">
        <w:rPr>
          <w:rFonts w:cstheme="minorHAnsi"/>
          <w:highlight w:val="yellow"/>
        </w:rPr>
        <w:t xml:space="preserve">or sanctions </w:t>
      </w:r>
      <w:r w:rsidRPr="00335B24">
        <w:rPr>
          <w:rFonts w:cstheme="minorHAnsi"/>
          <w:highlight w:val="yellow"/>
        </w:rPr>
        <w:t>under District’s policies and practices</w:t>
      </w:r>
      <w:r w:rsidR="00335B24">
        <w:rPr>
          <w:rFonts w:cstheme="minorHAnsi"/>
        </w:rPr>
        <w:t>.</w:t>
      </w:r>
      <w:r w:rsidRPr="00654887">
        <w:rPr>
          <w:rFonts w:cstheme="minorHAnsi"/>
        </w:rPr>
        <w:t>]</w:t>
      </w:r>
      <w:r w:rsidR="00335B24">
        <w:rPr>
          <w:rFonts w:cstheme="minorHAnsi"/>
        </w:rPr>
        <w:t xml:space="preserve">  </w:t>
      </w:r>
      <w:r w:rsidR="00DE336C">
        <w:rPr>
          <w:rFonts w:cstheme="minorHAnsi"/>
        </w:rPr>
        <w:t>The District will also provide Complainant with remedies to restore the Complainant’s equal access to District’s educational programs and activities.  [</w:t>
      </w:r>
      <w:r w:rsidR="00DE336C" w:rsidRPr="00DE336C">
        <w:rPr>
          <w:rFonts w:cstheme="minorHAnsi"/>
          <w:highlight w:val="yellow"/>
        </w:rPr>
        <w:t>List potential remedies.</w:t>
      </w:r>
      <w:r w:rsidR="00DE336C">
        <w:rPr>
          <w:rFonts w:cstheme="minorHAnsi"/>
        </w:rPr>
        <w:t>]</w:t>
      </w:r>
    </w:p>
    <w:p w:rsidR="000A2E75" w:rsidRDefault="000A2E75" w:rsidP="00652B45">
      <w:pPr>
        <w:jc w:val="both"/>
      </w:pPr>
      <w:r w:rsidRPr="00BB5F4B">
        <w:rPr>
          <w:b/>
          <w:u w:val="single"/>
        </w:rPr>
        <w:t>Rights</w:t>
      </w:r>
      <w:r>
        <w:rPr>
          <w:b/>
          <w:u w:val="single"/>
        </w:rPr>
        <w:t xml:space="preserve"> and Responsibilities</w:t>
      </w:r>
      <w:r w:rsidRPr="00BB5F4B">
        <w:rPr>
          <w:u w:val="single"/>
        </w:rPr>
        <w:t>.</w:t>
      </w:r>
      <w:r>
        <w:t xml:space="preserve">  During this complaint process, the Respondent is presumed </w:t>
      </w:r>
      <w:r w:rsidRPr="00DD7EAA">
        <w:rPr>
          <w:i/>
        </w:rPr>
        <w:t>not</w:t>
      </w:r>
      <w:r>
        <w:t xml:space="preserve"> to be responsible for the alleged </w:t>
      </w:r>
      <w:r w:rsidR="00911ED4">
        <w:t>mis</w:t>
      </w:r>
      <w:r>
        <w:t>conduct</w:t>
      </w:r>
      <w:r w:rsidR="00911ED4">
        <w:t xml:space="preserve"> unless and until a </w:t>
      </w:r>
      <w:r>
        <w:t>trained,</w:t>
      </w:r>
      <w:r w:rsidR="00911ED4">
        <w:t xml:space="preserve"> impartial,</w:t>
      </w:r>
      <w:r>
        <w:t xml:space="preserve"> non-biased decision-maker </w:t>
      </w:r>
      <w:r w:rsidR="00911ED4">
        <w:t xml:space="preserve">reaches a different determination.  The decision-maker will not make a determination of responsibility until after </w:t>
      </w:r>
      <w:r w:rsidR="00B13AF5">
        <w:t xml:space="preserve">an </w:t>
      </w:r>
      <w:r w:rsidR="00654887">
        <w:t>investigation where the Complainant and Respondent will be given an opportunity during the review and comment period to review all directly related and/or relevant evidence obtained during the investigation.</w:t>
      </w:r>
    </w:p>
    <w:p w:rsidR="000A2E75" w:rsidRDefault="000A2E75" w:rsidP="00652B45">
      <w:pPr>
        <w:jc w:val="both"/>
      </w:pPr>
      <w:r>
        <w:t xml:space="preserve">The Complainant and Respondent may </w:t>
      </w:r>
      <w:r w:rsidR="00654887">
        <w:t xml:space="preserve">each </w:t>
      </w:r>
      <w:r>
        <w:t xml:space="preserve">have an advisor of their choice, who may be, but is not required to be an attorney.  The advisor may </w:t>
      </w:r>
      <w:r w:rsidR="00654887">
        <w:t xml:space="preserve">be present for </w:t>
      </w:r>
      <w:r>
        <w:t>an</w:t>
      </w:r>
      <w:r w:rsidR="00654887">
        <w:t>y meeting,</w:t>
      </w:r>
      <w:r>
        <w:t xml:space="preserve"> interview</w:t>
      </w:r>
      <w:r w:rsidR="00654887">
        <w:t>, or hearing</w:t>
      </w:r>
      <w:r w:rsidR="00B13AF5">
        <w:t xml:space="preserve"> during this complaint process</w:t>
      </w:r>
      <w:r w:rsidR="00654887">
        <w:t>, and the advisor may in</w:t>
      </w:r>
      <w:r>
        <w:t xml:space="preserve">spect and review </w:t>
      </w:r>
      <w:r w:rsidR="00654887">
        <w:t xml:space="preserve">any </w:t>
      </w:r>
      <w:r>
        <w:t xml:space="preserve">evidence </w:t>
      </w:r>
      <w:r w:rsidR="00654887">
        <w:t>obtained as part of the investigation.  The advisor may assist with any written question and/or written cross-examination process.</w:t>
      </w:r>
    </w:p>
    <w:p w:rsidR="000A2E75" w:rsidRPr="000334AB" w:rsidRDefault="000A2E75" w:rsidP="00652B45">
      <w:pPr>
        <w:jc w:val="both"/>
      </w:pPr>
      <w:r>
        <w:t xml:space="preserve">The District prohibits </w:t>
      </w:r>
      <w:r w:rsidR="00654887">
        <w:t xml:space="preserve">the Complainant, Respondent and </w:t>
      </w:r>
      <w:r>
        <w:t xml:space="preserve">any </w:t>
      </w:r>
      <w:r w:rsidR="00654887">
        <w:t xml:space="preserve">witness </w:t>
      </w:r>
      <w:r>
        <w:t xml:space="preserve">from knowingly making false statements or knowingly submitting false information during the </w:t>
      </w:r>
      <w:r w:rsidR="00654887">
        <w:t xml:space="preserve">complaint </w:t>
      </w:r>
      <w:r>
        <w:t>process.  [</w:t>
      </w:r>
      <w:r w:rsidRPr="00390993">
        <w:rPr>
          <w:highlight w:val="yellow"/>
        </w:rPr>
        <w:t>Ci</w:t>
      </w:r>
      <w:r w:rsidR="00654887">
        <w:rPr>
          <w:highlight w:val="yellow"/>
        </w:rPr>
        <w:t>te to applicable District policy</w:t>
      </w:r>
      <w:r>
        <w:t>.]</w:t>
      </w:r>
    </w:p>
    <w:p w:rsidR="00CA2F38" w:rsidRDefault="00907761" w:rsidP="00652B45">
      <w:pPr>
        <w:jc w:val="both"/>
      </w:pPr>
      <w:r w:rsidRPr="00F9046D">
        <w:rPr>
          <w:b/>
          <w:u w:val="single"/>
        </w:rPr>
        <w:t>Investigation Process</w:t>
      </w:r>
      <w:r>
        <w:rPr>
          <w:b/>
          <w:u w:val="single"/>
        </w:rPr>
        <w:t>.</w:t>
      </w:r>
      <w:r>
        <w:t xml:space="preserve">  </w:t>
      </w:r>
      <w:r w:rsidR="00335B24">
        <w:t xml:space="preserve">The District has assigned an </w:t>
      </w:r>
      <w:r w:rsidR="002416F6">
        <w:t>I</w:t>
      </w:r>
      <w:r w:rsidR="00335B24">
        <w:t xml:space="preserve">nvestigator, </w:t>
      </w:r>
      <w:r w:rsidR="006F6960">
        <w:t>[</w:t>
      </w:r>
      <w:r w:rsidR="000408D2" w:rsidRPr="004A3E5F">
        <w:rPr>
          <w:highlight w:val="yellow"/>
        </w:rPr>
        <w:t xml:space="preserve">Name of </w:t>
      </w:r>
      <w:r w:rsidR="006F6960" w:rsidRPr="004A3E5F">
        <w:rPr>
          <w:highlight w:val="yellow"/>
        </w:rPr>
        <w:t>Investigator</w:t>
      </w:r>
      <w:r w:rsidR="006F6960">
        <w:t>]</w:t>
      </w:r>
      <w:r w:rsidR="00335B24">
        <w:t xml:space="preserve">, to investigate the </w:t>
      </w:r>
      <w:r w:rsidR="00D7651C">
        <w:t xml:space="preserve">sexual harassment </w:t>
      </w:r>
      <w:r w:rsidR="00D24473">
        <w:t>allegations</w:t>
      </w:r>
      <w:r w:rsidR="00746BB6">
        <w:t xml:space="preserve"> </w:t>
      </w:r>
      <w:r w:rsidR="0084204C">
        <w:t>reported</w:t>
      </w:r>
      <w:r w:rsidR="00DB30BE">
        <w:t xml:space="preserve"> </w:t>
      </w:r>
      <w:r w:rsidR="00335B24">
        <w:t>by Complainant</w:t>
      </w:r>
      <w:r w:rsidR="006F6960">
        <w:t>.</w:t>
      </w:r>
      <w:r w:rsidR="0084204C">
        <w:t xml:space="preserve">  </w:t>
      </w:r>
    </w:p>
    <w:p w:rsidR="009305A4" w:rsidRDefault="009305A4" w:rsidP="00D77C70">
      <w:pPr>
        <w:jc w:val="both"/>
      </w:pPr>
      <w:r>
        <w:t xml:space="preserve">This investigation will be conducted in a timely, thorough and impartial manner. </w:t>
      </w:r>
      <w:r w:rsidR="002416F6">
        <w:t xml:space="preserve"> The </w:t>
      </w:r>
      <w:r w:rsidR="006F6960">
        <w:t>Investigator</w:t>
      </w:r>
      <w:r w:rsidR="00FC7CBF">
        <w:t xml:space="preserve"> </w:t>
      </w:r>
      <w:r w:rsidR="0084204C">
        <w:t>intends to</w:t>
      </w:r>
      <w:r>
        <w:t xml:space="preserve"> interview </w:t>
      </w:r>
      <w:r w:rsidR="00113597">
        <w:t>the Complainant</w:t>
      </w:r>
      <w:r>
        <w:t>, relevant witnesses</w:t>
      </w:r>
      <w:r w:rsidR="00113597">
        <w:t xml:space="preserve">, and </w:t>
      </w:r>
      <w:r w:rsidR="000F56B5">
        <w:t>Respondent</w:t>
      </w:r>
      <w:r w:rsidR="00E13270">
        <w:t xml:space="preserve"> in a discrete and confidential manner</w:t>
      </w:r>
      <w:r>
        <w:t xml:space="preserve">. Disclosure of facts </w:t>
      </w:r>
      <w:r w:rsidR="0084204C">
        <w:t xml:space="preserve">and allegations </w:t>
      </w:r>
      <w:r w:rsidR="002416F6">
        <w:t xml:space="preserve">by the Investigator </w:t>
      </w:r>
      <w:r>
        <w:t>to persons interviewed will be limited to what is reasonably necessary to complete a fair and thorou</w:t>
      </w:r>
      <w:r w:rsidR="00E10018">
        <w:t>g</w:t>
      </w:r>
      <w:r>
        <w:t xml:space="preserve">h investigation. </w:t>
      </w:r>
      <w:r w:rsidR="00E13270">
        <w:t xml:space="preserve">You may </w:t>
      </w:r>
      <w:r w:rsidR="002416F6">
        <w:t xml:space="preserve">bring an advisor of your choice, such as </w:t>
      </w:r>
      <w:r w:rsidR="00E13270">
        <w:t>a parent, support person</w:t>
      </w:r>
      <w:r w:rsidR="001D2EEC">
        <w:t xml:space="preserve">, </w:t>
      </w:r>
      <w:r w:rsidR="00E13270">
        <w:t xml:space="preserve">or </w:t>
      </w:r>
      <w:r w:rsidR="002416F6">
        <w:t xml:space="preserve">attorney to your interview or </w:t>
      </w:r>
      <w:r w:rsidR="00E13270">
        <w:t>related meetings.</w:t>
      </w:r>
      <w:r w:rsidR="00794250">
        <w:t xml:space="preserve"> </w:t>
      </w:r>
      <w:r w:rsidR="002416F6">
        <w:t xml:space="preserve">The Investigator </w:t>
      </w:r>
      <w:r w:rsidR="00CE7EC0">
        <w:t xml:space="preserve">will keep </w:t>
      </w:r>
      <w:r w:rsidR="00113597">
        <w:t>Complainant</w:t>
      </w:r>
      <w:r w:rsidR="00CE7EC0">
        <w:t xml:space="preserve"> </w:t>
      </w:r>
      <w:r w:rsidR="000F56B5">
        <w:t xml:space="preserve">and Respondent </w:t>
      </w:r>
      <w:r w:rsidR="00CE7EC0">
        <w:t>informed of the progress of this investigation.</w:t>
      </w:r>
    </w:p>
    <w:p w:rsidR="000F56B5" w:rsidRDefault="002416F6" w:rsidP="00D77C70">
      <w:pPr>
        <w:jc w:val="both"/>
      </w:pPr>
      <w:r>
        <w:t xml:space="preserve">The Investigator </w:t>
      </w:r>
      <w:r w:rsidR="009305A4">
        <w:t>will also review any documents and other information relevant to the allegations. If you have any materials that you believe may be relevant to this investigation</w:t>
      </w:r>
      <w:r w:rsidR="00FC7CBF">
        <w:t xml:space="preserve"> that you have not already </w:t>
      </w:r>
      <w:r w:rsidR="00FC7CBF">
        <w:lastRenderedPageBreak/>
        <w:t>submitted to the</w:t>
      </w:r>
      <w:r>
        <w:t xml:space="preserve"> District</w:t>
      </w:r>
      <w:r w:rsidR="009305A4">
        <w:t xml:space="preserve">, please </w:t>
      </w:r>
      <w:r w:rsidR="00FC7CBF">
        <w:t xml:space="preserve">send </w:t>
      </w:r>
      <w:r w:rsidR="009305A4">
        <w:t xml:space="preserve">those to me or </w:t>
      </w:r>
      <w:r w:rsidR="00FC7CBF">
        <w:t xml:space="preserve">give copies </w:t>
      </w:r>
      <w:r w:rsidR="009305A4">
        <w:t xml:space="preserve">to the </w:t>
      </w:r>
      <w:r>
        <w:t>I</w:t>
      </w:r>
      <w:r w:rsidR="009305A4">
        <w:t>nvestigator during your upcoming interview</w:t>
      </w:r>
      <w:r w:rsidR="00B96495">
        <w:t xml:space="preserve">, (e.g., emails, texts, instant messages, photos, social media postings, </w:t>
      </w:r>
      <w:r>
        <w:t xml:space="preserve">videos, </w:t>
      </w:r>
      <w:r w:rsidR="00B96495">
        <w:t>notes or other documents)</w:t>
      </w:r>
      <w:r w:rsidR="009305A4">
        <w:t xml:space="preserve">. </w:t>
      </w:r>
      <w:r w:rsidR="00FC7CBF">
        <w:t xml:space="preserve">However, if you have </w:t>
      </w:r>
      <w:r w:rsidR="00E13270">
        <w:t xml:space="preserve">photos or videos involving </w:t>
      </w:r>
      <w:r w:rsidR="00D7651C">
        <w:t xml:space="preserve">nudity or sexual activity </w:t>
      </w:r>
      <w:r w:rsidR="00E13270">
        <w:t xml:space="preserve">of </w:t>
      </w:r>
      <w:r w:rsidR="00FC7CBF">
        <w:t>minors, please do not for</w:t>
      </w:r>
      <w:r w:rsidR="000C4CED">
        <w:t xml:space="preserve">ward those to us at this time. </w:t>
      </w:r>
      <w:r w:rsidR="00113597">
        <w:t>T</w:t>
      </w:r>
      <w:r w:rsidR="00FC7CBF">
        <w:t>he</w:t>
      </w:r>
      <w:r>
        <w:t xml:space="preserve"> District</w:t>
      </w:r>
      <w:r w:rsidR="00FC7CBF">
        <w:t xml:space="preserve"> may need </w:t>
      </w:r>
      <w:r>
        <w:t xml:space="preserve">to take certain precautions </w:t>
      </w:r>
      <w:r w:rsidR="00FC7CBF">
        <w:t>before viewing such materials</w:t>
      </w:r>
      <w:r>
        <w:t>.</w:t>
      </w:r>
      <w:r w:rsidR="00FC7CBF">
        <w:t xml:space="preserve"> </w:t>
      </w:r>
      <w:r>
        <w:t>The Investigator</w:t>
      </w:r>
      <w:r w:rsidR="00FC7CBF">
        <w:t xml:space="preserve"> may, however, ask you to recount what you observed to be contained in the </w:t>
      </w:r>
      <w:r w:rsidR="006E4BC7">
        <w:t xml:space="preserve">relevant </w:t>
      </w:r>
      <w:r w:rsidR="00CE7EC0">
        <w:t xml:space="preserve">photo or video </w:t>
      </w:r>
      <w:r w:rsidR="00FC7CBF">
        <w:t xml:space="preserve">material.  </w:t>
      </w:r>
      <w:r w:rsidR="009305A4">
        <w:t>During the inv</w:t>
      </w:r>
      <w:r w:rsidR="00921F6D">
        <w:t>e</w:t>
      </w:r>
      <w:r w:rsidR="009305A4">
        <w:t>stigation</w:t>
      </w:r>
      <w:r w:rsidR="00113597">
        <w:t>,</w:t>
      </w:r>
      <w:r w:rsidR="009305A4">
        <w:t xml:space="preserve"> </w:t>
      </w:r>
      <w:r w:rsidR="006F6960">
        <w:t>Investigator</w:t>
      </w:r>
      <w:r w:rsidR="00FC7CBF">
        <w:t xml:space="preserve"> </w:t>
      </w:r>
      <w:r w:rsidR="009305A4">
        <w:t xml:space="preserve">will </w:t>
      </w:r>
      <w:r>
        <w:t xml:space="preserve">inspect the evidence and </w:t>
      </w:r>
      <w:r w:rsidR="009305A4">
        <w:t>asse</w:t>
      </w:r>
      <w:r w:rsidR="00E1035A">
        <w:t>s</w:t>
      </w:r>
      <w:r w:rsidR="009305A4">
        <w:t>s the relevan</w:t>
      </w:r>
      <w:r w:rsidR="00B96495">
        <w:t>ce</w:t>
      </w:r>
      <w:r w:rsidR="009305A4">
        <w:t>, weight and credibility of the information</w:t>
      </w:r>
      <w:r w:rsidR="00921F6D">
        <w:t xml:space="preserve"> </w:t>
      </w:r>
      <w:r w:rsidR="009305A4">
        <w:t xml:space="preserve">provided. </w:t>
      </w:r>
      <w:r w:rsidR="00C2511C">
        <w:t>Please note, you must not tamper with or alter any evidence, and you must not tamper with or attempt to alter any witness testimony.</w:t>
      </w:r>
    </w:p>
    <w:p w:rsidR="000F56B5" w:rsidRDefault="004B44E4" w:rsidP="00D77C70">
      <w:pPr>
        <w:jc w:val="both"/>
      </w:pPr>
      <w:r>
        <w:t xml:space="preserve">Prior to completing the investigation report, </w:t>
      </w:r>
      <w:r w:rsidR="002416F6">
        <w:t xml:space="preserve">the </w:t>
      </w:r>
      <w:r>
        <w:t>Investigator</w:t>
      </w:r>
      <w:r w:rsidR="002416F6">
        <w:t xml:space="preserve"> </w:t>
      </w:r>
      <w:r>
        <w:t xml:space="preserve">will </w:t>
      </w:r>
      <w:r w:rsidR="002416F6">
        <w:t xml:space="preserve">send to the </w:t>
      </w:r>
      <w:r>
        <w:t xml:space="preserve">Complainant and Respondent </w:t>
      </w:r>
      <w:r w:rsidR="002416F6">
        <w:t xml:space="preserve">(and their respective advisors, if any) </w:t>
      </w:r>
      <w:r>
        <w:t>the evidence that has been gathered</w:t>
      </w:r>
      <w:r w:rsidR="002416F6">
        <w:t>, likely in the form of a confidential Draft Report of Evidence</w:t>
      </w:r>
      <w:r>
        <w:t>.  You and your advisor may</w:t>
      </w:r>
      <w:r w:rsidR="002C018C">
        <w:t xml:space="preserve"> inspect and review evidence</w:t>
      </w:r>
      <w:r>
        <w:t xml:space="preserve"> </w:t>
      </w:r>
      <w:r w:rsidR="00316057">
        <w:t xml:space="preserve">and will have </w:t>
      </w:r>
      <w:r>
        <w:t>at least 10 days to submit a written response</w:t>
      </w:r>
      <w:r w:rsidR="00316057">
        <w:t>.</w:t>
      </w:r>
    </w:p>
    <w:p w:rsidR="00F335EE" w:rsidRDefault="002416F6" w:rsidP="00D77C70">
      <w:pPr>
        <w:jc w:val="both"/>
      </w:pPr>
      <w:r>
        <w:t xml:space="preserve">After reviewing any written responses, the Investigator will prepare a </w:t>
      </w:r>
      <w:r w:rsidR="006E4BC7">
        <w:t xml:space="preserve">confidential </w:t>
      </w:r>
      <w:r>
        <w:t>I</w:t>
      </w:r>
      <w:r w:rsidR="00AC7967">
        <w:t>nvestigative</w:t>
      </w:r>
      <w:r w:rsidR="00E1035A">
        <w:t xml:space="preserve"> </w:t>
      </w:r>
      <w:r>
        <w:t>R</w:t>
      </w:r>
      <w:r w:rsidR="00E1035A">
        <w:t xml:space="preserve">eport </w:t>
      </w:r>
      <w:r>
        <w:t>that fairly summarizes the relevant evidence</w:t>
      </w:r>
      <w:r w:rsidR="00AC7967">
        <w:t xml:space="preserve">, and the Investigative Report </w:t>
      </w:r>
      <w:r w:rsidR="00E1035A">
        <w:t xml:space="preserve">will be forwarded to </w:t>
      </w:r>
      <w:r w:rsidR="00E03860">
        <w:t xml:space="preserve">the Complainant </w:t>
      </w:r>
      <w:r w:rsidR="00316057">
        <w:t>and Respondent</w:t>
      </w:r>
      <w:r w:rsidR="00AC7967">
        <w:t xml:space="preserve"> (and their respective advisors, if any</w:t>
      </w:r>
      <w:r w:rsidR="00316057">
        <w:t>.</w:t>
      </w:r>
      <w:r w:rsidR="00AC7967">
        <w:t>)</w:t>
      </w:r>
      <w:r w:rsidR="00316057">
        <w:t xml:space="preserve">  Complainant and Respondent</w:t>
      </w:r>
      <w:r w:rsidR="00F844AC">
        <w:t xml:space="preserve"> will both have </w:t>
      </w:r>
      <w:r w:rsidR="00AC7967">
        <w:t xml:space="preserve">at least 10 days to submit another </w:t>
      </w:r>
      <w:r w:rsidR="00F335EE">
        <w:t>written response</w:t>
      </w:r>
      <w:r w:rsidR="00AC7967">
        <w:t xml:space="preserve"> regarding the Investigative Report.</w:t>
      </w:r>
    </w:p>
    <w:p w:rsidR="0008145B" w:rsidRDefault="00AC7967" w:rsidP="00D77C70">
      <w:pPr>
        <w:jc w:val="both"/>
      </w:pPr>
      <w:r>
        <w:rPr>
          <w:b/>
          <w:u w:val="single"/>
        </w:rPr>
        <w:t>Decision-Maker and Determination of Responsibility.</w:t>
      </w:r>
      <w:r>
        <w:rPr>
          <w:b/>
        </w:rPr>
        <w:t xml:space="preserve">  </w:t>
      </w:r>
      <w:r>
        <w:t>After the parties’ review and comment period</w:t>
      </w:r>
      <w:r w:rsidR="00E10018">
        <w:t>, the</w:t>
      </w:r>
      <w:r>
        <w:t xml:space="preserve"> District will assign a trained, unbiased </w:t>
      </w:r>
      <w:r w:rsidR="001000E9">
        <w:t xml:space="preserve">Decision-Maker, who is not the Title IX Coordinator or the investigator.  </w:t>
      </w:r>
      <w:r>
        <w:t>B</w:t>
      </w:r>
      <w:r w:rsidR="0008145B">
        <w:t xml:space="preserve">efore </w:t>
      </w:r>
      <w:r w:rsidR="001000E9">
        <w:t xml:space="preserve">the Decision-Maker reaches </w:t>
      </w:r>
      <w:r w:rsidR="0008145B">
        <w:t xml:space="preserve">a determination regarding responsibility, </w:t>
      </w:r>
      <w:r w:rsidR="001000E9">
        <w:t xml:space="preserve">the Complainant and Respondent </w:t>
      </w:r>
      <w:r w:rsidR="0008145B">
        <w:t xml:space="preserve">will have the opportunity to submit written, relevant questions that </w:t>
      </w:r>
      <w:r w:rsidR="001000E9">
        <w:t xml:space="preserve">a party wants the Decision-Maker to </w:t>
      </w:r>
      <w:r w:rsidR="0008145B">
        <w:t xml:space="preserve">ask of </w:t>
      </w:r>
      <w:r w:rsidR="001000E9">
        <w:t xml:space="preserve">another </w:t>
      </w:r>
      <w:r w:rsidR="0008145B">
        <w:t xml:space="preserve">party or witness.  </w:t>
      </w:r>
      <w:r w:rsidR="001000E9">
        <w:t xml:space="preserve">The Decision-Maker </w:t>
      </w:r>
      <w:r w:rsidR="0008145B">
        <w:t xml:space="preserve">will provide </w:t>
      </w:r>
      <w:r w:rsidR="00316057">
        <w:t>Complainant and Respondent</w:t>
      </w:r>
      <w:r w:rsidR="0008145B">
        <w:t xml:space="preserve"> with the answers, and allow for additional, limited follow-up questions from </w:t>
      </w:r>
      <w:r w:rsidR="00316057">
        <w:t>Complainant and Respondent</w:t>
      </w:r>
      <w:r w:rsidR="00E03860">
        <w:t>.</w:t>
      </w:r>
      <w:r w:rsidR="001000E9">
        <w:t xml:space="preserve">  The Decision-Maker must explain any decision to exclude a question as not relevant.</w:t>
      </w:r>
    </w:p>
    <w:p w:rsidR="00F844AC" w:rsidRDefault="0008145B" w:rsidP="00D77C70">
      <w:pPr>
        <w:jc w:val="both"/>
      </w:pPr>
      <w:r>
        <w:t xml:space="preserve">After considering the </w:t>
      </w:r>
      <w:r w:rsidR="001000E9">
        <w:t>Investigative R</w:t>
      </w:r>
      <w:r>
        <w:t xml:space="preserve">eport and the answers to the written questions, </w:t>
      </w:r>
      <w:r w:rsidR="001000E9">
        <w:t xml:space="preserve">the </w:t>
      </w:r>
      <w:r>
        <w:t>Decision-</w:t>
      </w:r>
      <w:r w:rsidR="001000E9">
        <w:t>M</w:t>
      </w:r>
      <w:r>
        <w:t xml:space="preserve">aker will issue a written determination regarding responsibility.  </w:t>
      </w:r>
      <w:r w:rsidR="001000E9">
        <w:t>The Decision-Maker</w:t>
      </w:r>
      <w:r w:rsidR="00F844AC">
        <w:t xml:space="preserve"> will make </w:t>
      </w:r>
      <w:r w:rsidR="001000E9">
        <w:t>findings of fact</w:t>
      </w:r>
      <w:r w:rsidR="00A667D4">
        <w:t>,</w:t>
      </w:r>
      <w:r w:rsidR="001000E9">
        <w:t xml:space="preserve"> </w:t>
      </w:r>
      <w:r w:rsidR="00A667D4">
        <w:t xml:space="preserve">reach conclusions, explain the rationale, and determine </w:t>
      </w:r>
      <w:r w:rsidR="00F844AC">
        <w:t xml:space="preserve">whether policy has been violated based on a preponderance of the evidence standard (i.e. “it is more likely than not the allegation occurred or did not occur”).  </w:t>
      </w:r>
      <w:r w:rsidR="00A667D4">
        <w:t xml:space="preserve">The Decision-Maker may also make recommendations for any sanctions against the Respondent or remedies for the Complainant, if applicable.  </w:t>
      </w:r>
      <w:r w:rsidR="001000E9">
        <w:t xml:space="preserve">The District will send the Complainant and Respondent </w:t>
      </w:r>
      <w:r w:rsidR="00037029">
        <w:t xml:space="preserve">a written </w:t>
      </w:r>
      <w:r w:rsidR="001000E9">
        <w:t>decision, sometimes called a N</w:t>
      </w:r>
      <w:r w:rsidR="00037029">
        <w:t xml:space="preserve">otice of </w:t>
      </w:r>
      <w:r w:rsidR="001000E9">
        <w:t>O</w:t>
      </w:r>
      <w:r w:rsidR="00037029">
        <w:t xml:space="preserve">utcome. </w:t>
      </w:r>
      <w:r w:rsidR="00A667D4">
        <w:t xml:space="preserve"> The Notice of Outcome will explain how each party can file an appeal. </w:t>
      </w:r>
      <w:r w:rsidR="00037029">
        <w:t xml:space="preserve"> </w:t>
      </w:r>
      <w:r w:rsidR="00F844AC">
        <w:t>If a finding is made that</w:t>
      </w:r>
      <w:r w:rsidR="00E03860">
        <w:t xml:space="preserve"> </w:t>
      </w:r>
      <w:r w:rsidR="00037029">
        <w:t>Respondent has</w:t>
      </w:r>
      <w:r w:rsidR="00F844AC">
        <w:t xml:space="preserve"> not violated the </w:t>
      </w:r>
      <w:r w:rsidR="00A667D4">
        <w:t xml:space="preserve">District’s </w:t>
      </w:r>
      <w:r w:rsidR="00F844AC">
        <w:t>policies, then the investigation will be closed</w:t>
      </w:r>
      <w:r w:rsidR="00A667D4">
        <w:t>, but the Complainant may still receive Supportive Measures</w:t>
      </w:r>
      <w:r w:rsidR="00F844AC">
        <w:t>.</w:t>
      </w:r>
      <w:r w:rsidR="00037029">
        <w:t xml:space="preserve"> </w:t>
      </w:r>
    </w:p>
    <w:p w:rsidR="00037029" w:rsidRDefault="0008145B" w:rsidP="00037029">
      <w:pPr>
        <w:jc w:val="both"/>
      </w:pPr>
      <w:r>
        <w:t xml:space="preserve">If a finding is made that </w:t>
      </w:r>
      <w:r w:rsidR="00037029">
        <w:t>Respondent</w:t>
      </w:r>
      <w:r w:rsidR="00FC7CBF">
        <w:t xml:space="preserve"> </w:t>
      </w:r>
      <w:r w:rsidR="006E4BC7">
        <w:t xml:space="preserve">violated </w:t>
      </w:r>
      <w:r w:rsidR="00A667D4">
        <w:t xml:space="preserve">District </w:t>
      </w:r>
      <w:r w:rsidR="006E4BC7">
        <w:t xml:space="preserve">policy, </w:t>
      </w:r>
      <w:r w:rsidR="00E1035A">
        <w:t xml:space="preserve">the matter will be referred to </w:t>
      </w:r>
      <w:r w:rsidR="009B28DC">
        <w:t xml:space="preserve">the </w:t>
      </w:r>
      <w:r w:rsidR="00E3536F">
        <w:t xml:space="preserve">applicable </w:t>
      </w:r>
      <w:r w:rsidR="00FC7CBF">
        <w:t>administrator</w:t>
      </w:r>
      <w:r w:rsidR="00E1035A">
        <w:t xml:space="preserve">, who will </w:t>
      </w:r>
      <w:r w:rsidR="00A667D4">
        <w:t xml:space="preserve">review any recommendations and </w:t>
      </w:r>
      <w:r w:rsidR="00B96495">
        <w:t>determine</w:t>
      </w:r>
      <w:r w:rsidR="00A667D4">
        <w:t xml:space="preserve"> and implement</w:t>
      </w:r>
      <w:r w:rsidR="00E1035A">
        <w:t xml:space="preserve"> the appropriate </w:t>
      </w:r>
      <w:r w:rsidR="00E1035A">
        <w:lastRenderedPageBreak/>
        <w:t>disciplinary action for violation of the policy</w:t>
      </w:r>
      <w:r w:rsidR="00F57090">
        <w:t xml:space="preserve">. </w:t>
      </w:r>
      <w:r w:rsidR="00B96495">
        <w:t xml:space="preserve">Regardless of the outcome of the investigation, the </w:t>
      </w:r>
      <w:r w:rsidR="00A667D4">
        <w:t xml:space="preserve">District </w:t>
      </w:r>
      <w:r w:rsidR="00E3536F">
        <w:t xml:space="preserve">shall </w:t>
      </w:r>
      <w:r w:rsidR="00B96495">
        <w:t xml:space="preserve">determine what </w:t>
      </w:r>
      <w:r w:rsidR="006E4BC7">
        <w:t xml:space="preserve">occurred and whether any </w:t>
      </w:r>
      <w:r w:rsidR="00B96495">
        <w:t>corrective actions</w:t>
      </w:r>
      <w:r w:rsidR="00F844AC">
        <w:t xml:space="preserve"> or supportive measures</w:t>
      </w:r>
      <w:r w:rsidR="006E4BC7">
        <w:t xml:space="preserve"> </w:t>
      </w:r>
      <w:r w:rsidR="00B96495">
        <w:t xml:space="preserve">are needed to prevent or address any </w:t>
      </w:r>
      <w:r w:rsidR="00E3536F">
        <w:t xml:space="preserve">issues </w:t>
      </w:r>
      <w:r w:rsidR="00B96495">
        <w:t>discovered during the investigation.</w:t>
      </w:r>
      <w:r w:rsidR="00037029">
        <w:t xml:space="preserve"> </w:t>
      </w:r>
      <w:r w:rsidR="00A667D4">
        <w:t xml:space="preserve"> After exhausting any appeal procedure, the District will implement the sanctions for Respondent and remedies for Complainant, if any.</w:t>
      </w:r>
    </w:p>
    <w:p w:rsidR="00C64CC0" w:rsidRDefault="00A667D4" w:rsidP="00D77C70">
      <w:pPr>
        <w:jc w:val="both"/>
      </w:pPr>
      <w:r>
        <w:rPr>
          <w:b/>
          <w:u w:val="single"/>
        </w:rPr>
        <w:t>Timelines.</w:t>
      </w:r>
      <w:r>
        <w:rPr>
          <w:b/>
        </w:rPr>
        <w:t xml:space="preserve">  </w:t>
      </w:r>
      <w:r w:rsidR="00C64CC0">
        <w:t xml:space="preserve">The </w:t>
      </w:r>
      <w:r>
        <w:t xml:space="preserve">District </w:t>
      </w:r>
      <w:r w:rsidR="00C64CC0">
        <w:t>endeavors to compl</w:t>
      </w:r>
      <w:r w:rsidR="00BB5F4B">
        <w:t xml:space="preserve">ete the investigation </w:t>
      </w:r>
      <w:r>
        <w:t xml:space="preserve">and complaint process within reasonably prompt time frames, typically </w:t>
      </w:r>
      <w:r w:rsidR="00BB5F4B">
        <w:t xml:space="preserve">within 60-90 </w:t>
      </w:r>
      <w:r w:rsidR="00C64CC0">
        <w:t xml:space="preserve">calendar days of the time </w:t>
      </w:r>
      <w:r w:rsidR="00037029">
        <w:t>the formal complaint was filed</w:t>
      </w:r>
      <w:r w:rsidR="00C64CC0">
        <w:t xml:space="preserve">.  If the </w:t>
      </w:r>
      <w:r>
        <w:t xml:space="preserve">District </w:t>
      </w:r>
      <w:r w:rsidR="00C64CC0">
        <w:t xml:space="preserve">has good cause to extend the time lines, </w:t>
      </w:r>
      <w:r w:rsidR="00E3536F">
        <w:t xml:space="preserve">the </w:t>
      </w:r>
      <w:r>
        <w:t xml:space="preserve">District </w:t>
      </w:r>
      <w:r w:rsidR="00E3536F">
        <w:t>will</w:t>
      </w:r>
      <w:r w:rsidR="00037029">
        <w:t xml:space="preserve"> </w:t>
      </w:r>
      <w:r>
        <w:t xml:space="preserve">provide written notice to the </w:t>
      </w:r>
      <w:r w:rsidR="00037029">
        <w:t>Complainant and Respondent</w:t>
      </w:r>
      <w:r>
        <w:t xml:space="preserve"> explaining the reasons for the delay and the needed extension</w:t>
      </w:r>
      <w:r w:rsidR="00E3536F">
        <w:t>.</w:t>
      </w:r>
    </w:p>
    <w:p w:rsidR="00756796" w:rsidRPr="00A667D4" w:rsidRDefault="00D257B7" w:rsidP="00A667D4">
      <w:pPr>
        <w:keepNext/>
        <w:jc w:val="both"/>
        <w:rPr>
          <w:b/>
          <w:u w:val="single"/>
        </w:rPr>
      </w:pPr>
      <w:r>
        <w:rPr>
          <w:b/>
          <w:u w:val="single"/>
        </w:rPr>
        <w:t>Informal Resolution Process</w:t>
      </w:r>
      <w:r w:rsidR="00A667D4">
        <w:rPr>
          <w:b/>
          <w:u w:val="single"/>
        </w:rPr>
        <w:t>.</w:t>
      </w:r>
      <w:r w:rsidR="00A667D4">
        <w:rPr>
          <w:b/>
        </w:rPr>
        <w:t xml:space="preserve">  </w:t>
      </w:r>
      <w:r w:rsidR="00756796">
        <w:t>You are not required to participate in an informal resolution process. However, at any time prior to reaching a determination regarding responsibility, you may request an informal resolution process that does not involve a full investigation and adjudication. Please contact me to discuss informal resolution options. An informal resolution process will be initiated only upon written consent from all parties.</w:t>
      </w:r>
    </w:p>
    <w:p w:rsidR="00D257B7" w:rsidRDefault="00756796" w:rsidP="00756796">
      <w:pPr>
        <w:jc w:val="both"/>
      </w:pPr>
      <w:r>
        <w:t>If the matter is resolved through an informal resolution process, then the complaint will be dismissed. At any time prior to agreeing to a resolution, any party has the right to withdraw from the informal resolution process and resume the grievance process.</w:t>
      </w:r>
    </w:p>
    <w:p w:rsidR="00684598" w:rsidRDefault="00BC0276" w:rsidP="00C04E5A">
      <w:pPr>
        <w:keepNext/>
        <w:tabs>
          <w:tab w:val="left" w:pos="2600"/>
        </w:tabs>
        <w:jc w:val="both"/>
      </w:pPr>
      <w:r>
        <w:rPr>
          <w:b/>
          <w:u w:val="single"/>
        </w:rPr>
        <w:t>Confidentiality</w:t>
      </w:r>
      <w:r w:rsidR="00C04E5A">
        <w:rPr>
          <w:b/>
          <w:u w:val="single"/>
        </w:rPr>
        <w:t>.</w:t>
      </w:r>
      <w:r w:rsidR="00C04E5A">
        <w:rPr>
          <w:b/>
        </w:rPr>
        <w:t xml:space="preserve">  </w:t>
      </w:r>
      <w:r w:rsidR="00684598">
        <w:t xml:space="preserve">The </w:t>
      </w:r>
      <w:r w:rsidR="00907761">
        <w:t xml:space="preserve">District </w:t>
      </w:r>
      <w:r w:rsidR="00E10018">
        <w:t>will keep the identity of the Complainant, Respondent and witness(</w:t>
      </w:r>
      <w:proofErr w:type="spellStart"/>
      <w:r w:rsidR="00E10018">
        <w:t>es</w:t>
      </w:r>
      <w:proofErr w:type="spellEnd"/>
      <w:r w:rsidR="00E10018">
        <w:t xml:space="preserve">) confidential unless required by law or as necessary to carry out this complaint process.  </w:t>
      </w:r>
      <w:r w:rsidR="0089657E">
        <w:t xml:space="preserve">As such the District will, </w:t>
      </w:r>
      <w:r w:rsidR="00907761">
        <w:t>to the extent possible</w:t>
      </w:r>
      <w:r w:rsidR="0089657E">
        <w:t xml:space="preserve">, maintain the privacy and/or confidentiality during the </w:t>
      </w:r>
      <w:r w:rsidR="00E10018">
        <w:t xml:space="preserve">complaint </w:t>
      </w:r>
      <w:r w:rsidR="0089657E">
        <w:t xml:space="preserve">process.  </w:t>
      </w:r>
      <w:r w:rsidR="00907761">
        <w:t xml:space="preserve">However, </w:t>
      </w:r>
      <w:r w:rsidR="00E10018">
        <w:t xml:space="preserve">the Complainant and Respondent </w:t>
      </w:r>
      <w:r w:rsidR="00907761">
        <w:t>are not restricted from</w:t>
      </w:r>
      <w:r w:rsidR="008978EF">
        <w:t xml:space="preserve"> discuss</w:t>
      </w:r>
      <w:r w:rsidR="00907761">
        <w:t>ing</w:t>
      </w:r>
      <w:r w:rsidR="008978EF">
        <w:t xml:space="preserve"> the allegations </w:t>
      </w:r>
      <w:r w:rsidR="00907761">
        <w:t xml:space="preserve">under </w:t>
      </w:r>
      <w:r w:rsidR="008978EF">
        <w:t xml:space="preserve">investigation </w:t>
      </w:r>
      <w:r w:rsidR="00907761">
        <w:t xml:space="preserve">or from gathering and presenting relevant evidence during the investigation </w:t>
      </w:r>
      <w:r w:rsidR="008978EF">
        <w:t>process</w:t>
      </w:r>
      <w:r w:rsidR="00E10018">
        <w:t xml:space="preserve"> needed to support </w:t>
      </w:r>
      <w:r w:rsidR="00E064CF">
        <w:t xml:space="preserve">their case, unless each party has </w:t>
      </w:r>
      <w:r w:rsidR="00E10018">
        <w:t xml:space="preserve">signed a written agreement </w:t>
      </w:r>
      <w:r w:rsidR="00E064CF">
        <w:t>restricting the release of confidential information.</w:t>
      </w:r>
    </w:p>
    <w:p w:rsidR="00EC072B" w:rsidRDefault="00E10018" w:rsidP="00D77C70">
      <w:pPr>
        <w:jc w:val="both"/>
      </w:pPr>
      <w:r>
        <w:rPr>
          <w:b/>
          <w:u w:val="single"/>
        </w:rPr>
        <w:t>No Retaliation.</w:t>
      </w:r>
      <w:r>
        <w:rPr>
          <w:b/>
        </w:rPr>
        <w:t xml:space="preserve">  </w:t>
      </w:r>
      <w:r w:rsidR="0089657E">
        <w:t xml:space="preserve">The District </w:t>
      </w:r>
      <w:r>
        <w:t xml:space="preserve">or other person may not intimidate, threaten, coerce, or discriminate against any individual for the purpose of interfering with any right or privilege secured by Title IX or because the individual has made a report or complaint, testified, assisted, or participated or refused to participate in an investigation, proceeding, or hearing.  </w:t>
      </w:r>
      <w:r w:rsidR="002D7E98">
        <w:t>If you believe you have been retaliated against, please contact this office immediately.</w:t>
      </w:r>
      <w:r w:rsidR="00E064CF">
        <w:t xml:space="preserve">  </w:t>
      </w:r>
    </w:p>
    <w:p w:rsidR="00F23DCF" w:rsidRDefault="00C41D4D" w:rsidP="00D77C70">
      <w:pPr>
        <w:jc w:val="both"/>
      </w:pPr>
      <w:r>
        <w:t>If you have any additional questions during the course of the investigation</w:t>
      </w:r>
      <w:r w:rsidR="008E00F4">
        <w:t>,</w:t>
      </w:r>
      <w:r>
        <w:t xml:space="preserve"> please do not hesitate to contact me</w:t>
      </w:r>
      <w:r w:rsidR="00DF511C">
        <w:t xml:space="preserve"> at</w:t>
      </w:r>
      <w:r>
        <w:t xml:space="preserve"> </w:t>
      </w:r>
      <w:r w:rsidR="00DF511C">
        <w:t>[</w:t>
      </w:r>
      <w:r w:rsidR="00C04E5A">
        <w:rPr>
          <w:highlight w:val="yellow"/>
        </w:rPr>
        <w:t>list c</w:t>
      </w:r>
      <w:r w:rsidR="00DF511C" w:rsidRPr="00C04E5A">
        <w:rPr>
          <w:highlight w:val="yellow"/>
        </w:rPr>
        <w:t>ontact information</w:t>
      </w:r>
      <w:r w:rsidR="00DF511C">
        <w:t>]</w:t>
      </w:r>
      <w:r w:rsidR="00A14D01">
        <w:t>.</w:t>
      </w:r>
      <w:r>
        <w:t xml:space="preserve"> </w:t>
      </w:r>
    </w:p>
    <w:p w:rsidR="00C41D4D" w:rsidRDefault="00C41D4D" w:rsidP="00D77C70">
      <w:pPr>
        <w:jc w:val="both"/>
      </w:pPr>
      <w:r>
        <w:t>Very Truly Yours,</w:t>
      </w:r>
    </w:p>
    <w:p w:rsidR="00C41D4D" w:rsidRDefault="00063B74" w:rsidP="008E00F4">
      <w:r>
        <w:t>[</w:t>
      </w:r>
      <w:r w:rsidRPr="00063B74">
        <w:rPr>
          <w:highlight w:val="yellow"/>
        </w:rPr>
        <w:t>Name</w:t>
      </w:r>
      <w:r>
        <w:t>]</w:t>
      </w:r>
      <w:r>
        <w:br/>
      </w:r>
      <w:r w:rsidR="00C41D4D">
        <w:t>Title IX Coordinator</w:t>
      </w:r>
    </w:p>
    <w:sectPr w:rsidR="00C41D4D" w:rsidSect="00182ABD">
      <w:headerReference w:type="default" r:id="rId9"/>
      <w:footerReference w:type="default" r:id="rId10"/>
      <w:headerReference w:type="first" r:id="rId11"/>
      <w:pgSz w:w="12240" w:h="15840" w:code="1"/>
      <w:pgMar w:top="1440" w:right="1440" w:bottom="1728"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2F1" w:rsidRDefault="009E42F1" w:rsidP="009E42F1">
      <w:pPr>
        <w:spacing w:after="0" w:line="240" w:lineRule="auto"/>
      </w:pPr>
      <w:r>
        <w:separator/>
      </w:r>
    </w:p>
  </w:endnote>
  <w:endnote w:type="continuationSeparator" w:id="0">
    <w:p w:rsidR="009E42F1" w:rsidRDefault="009E42F1" w:rsidP="009E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341410"/>
      <w:docPartObj>
        <w:docPartGallery w:val="Page Numbers (Bottom of Page)"/>
        <w:docPartUnique/>
      </w:docPartObj>
    </w:sdtPr>
    <w:sdtEndPr>
      <w:rPr>
        <w:bCs/>
      </w:rPr>
    </w:sdtEndPr>
    <w:sdtContent>
      <w:p w:rsidR="00652B45" w:rsidRPr="00B24564" w:rsidRDefault="00652B45" w:rsidP="00652B45">
        <w:pPr>
          <w:pStyle w:val="Footer"/>
          <w:jc w:val="right"/>
        </w:pPr>
        <w:r w:rsidRPr="00B24564">
          <w:t>©2020 Atkinson, Andelson, Loya, Ruud &amp; Romo</w:t>
        </w:r>
      </w:p>
      <w:p w:rsidR="00652B45" w:rsidRDefault="00652B45" w:rsidP="00652B45">
        <w:pPr>
          <w:pStyle w:val="Footer"/>
          <w:jc w:val="right"/>
        </w:pPr>
        <w:r>
          <w:t xml:space="preserve">Page </w:t>
        </w:r>
        <w:r>
          <w:rPr>
            <w:bCs/>
          </w:rPr>
          <w:fldChar w:fldCharType="begin"/>
        </w:r>
        <w:r>
          <w:rPr>
            <w:bCs/>
          </w:rPr>
          <w:instrText xml:space="preserve"> PAGE </w:instrText>
        </w:r>
        <w:r>
          <w:rPr>
            <w:bCs/>
          </w:rPr>
          <w:fldChar w:fldCharType="separate"/>
        </w:r>
        <w:r w:rsidR="00193B7E">
          <w:rPr>
            <w:bCs/>
            <w:noProof/>
          </w:rPr>
          <w:t>1</w:t>
        </w:r>
        <w:r>
          <w:rPr>
            <w:bCs/>
          </w:rPr>
          <w:fldChar w:fldCharType="end"/>
        </w:r>
        <w:r>
          <w:t xml:space="preserve"> of </w:t>
        </w:r>
        <w:r>
          <w:rPr>
            <w:bCs/>
          </w:rPr>
          <w:fldChar w:fldCharType="begin"/>
        </w:r>
        <w:r>
          <w:rPr>
            <w:bCs/>
          </w:rPr>
          <w:instrText xml:space="preserve"> NUMPAGES  </w:instrText>
        </w:r>
        <w:r>
          <w:rPr>
            <w:bCs/>
          </w:rPr>
          <w:fldChar w:fldCharType="separate"/>
        </w:r>
        <w:r w:rsidR="00193B7E">
          <w:rPr>
            <w:bCs/>
            <w:noProof/>
          </w:rPr>
          <w:t>4</w:t>
        </w:r>
        <w:r>
          <w:rPr>
            <w:bCs/>
          </w:rPr>
          <w:fldChar w:fldCharType="end"/>
        </w:r>
      </w:p>
    </w:sdtContent>
  </w:sdt>
  <w:p w:rsidR="00652B45" w:rsidRDefault="00652B45">
    <w:pPr>
      <w:pStyle w:val="Footer"/>
    </w:pPr>
    <w:r>
      <w:rPr>
        <w:noProof/>
      </w:rPr>
      <mc:AlternateContent>
        <mc:Choice Requires="wps">
          <w:drawing>
            <wp:anchor distT="0" distB="0" distL="114300" distR="114300" simplePos="0" relativeHeight="251663360" behindDoc="0" locked="0" layoutInCell="1" allowOverlap="1" wp14:anchorId="76E50642" wp14:editId="4B2E16D3">
              <wp:simplePos x="0" y="0"/>
              <wp:positionH relativeFrom="column">
                <wp:posOffset>304016</wp:posOffset>
              </wp:positionH>
              <wp:positionV relativeFrom="paragraph">
                <wp:posOffset>37054</wp:posOffset>
              </wp:positionV>
              <wp:extent cx="5526405" cy="509270"/>
              <wp:effectExtent l="0" t="0" r="17145" b="24130"/>
              <wp:wrapNone/>
              <wp:docPr id="6" name="Text Box 6"/>
              <wp:cNvGraphicFramePr/>
              <a:graphic xmlns:a="http://schemas.openxmlformats.org/drawingml/2006/main">
                <a:graphicData uri="http://schemas.microsoft.com/office/word/2010/wordprocessingShape">
                  <wps:wsp>
                    <wps:cNvSpPr txBox="1"/>
                    <wps:spPr>
                      <a:xfrm>
                        <a:off x="0" y="0"/>
                        <a:ext cx="5526405" cy="50927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B45" w:rsidRPr="00102D09" w:rsidRDefault="00652B45" w:rsidP="00652B45">
                          <w:pPr>
                            <w:spacing w:after="0" w:line="240" w:lineRule="auto"/>
                            <w:jc w:val="both"/>
                            <w:rPr>
                              <w:sz w:val="14"/>
                              <w:szCs w:val="14"/>
                            </w:rPr>
                          </w:pPr>
                          <w:r w:rsidRPr="00102D09">
                            <w:rPr>
                              <w:sz w:val="14"/>
                              <w:szCs w:val="14"/>
                            </w:rPr>
                            <w:t>This AALRR publication is intended for informational purposes only and should not be relied upon in reaching a conclusion in a particular area of law. Applicability of the legal principles discussed may differ substantially in individual situations. Receipt of this or any other AALRR presentation/publication does not create an attorney-client relationship. The Firm is not responsible for inadvertent errors that may occur in the publishing process.</w:t>
                          </w:r>
                        </w:p>
                        <w:p w:rsidR="00652B45" w:rsidRDefault="00652B45" w:rsidP="00652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3.95pt;margin-top:2.9pt;width:435.15pt;height:4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" fillcolor="white [3201]" strokeweight=".25pt">
              <v:textbox>
                <w:txbxContent>
                  <w:p w:rsidR="00652B45" w:rsidRPr="00102D09" w:rsidRDefault="00652B45" w:rsidP="00652B45">
                    <w:pPr>
                      <w:spacing w:after="0" w:line="240" w:lineRule="auto"/>
                      <w:jc w:val="both"/>
                      <w:rPr>
                        <w:sz w:val="14"/>
                        <w:szCs w:val="14"/>
                      </w:rPr>
                    </w:pPr>
                    <w:r w:rsidRPr="00102D09">
                      <w:rPr>
                        <w:sz w:val="14"/>
                        <w:szCs w:val="14"/>
                      </w:rPr>
                      <w:t>This AALRR publication is intended for informational purposes only and should not be relied upon in reaching a conclusion in a particular area of law. Applicability of the legal principles discussed may differ substantially in individual situations. Receipt of this or any other AALRR presentation/publication does not create an attorney-client relationship. The Firm is not responsible for inadvertent errors that may occur in the publishing process.</w:t>
                    </w:r>
                  </w:p>
                  <w:p w:rsidR="00652B45" w:rsidRDefault="00652B45" w:rsidP="00652B4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2F1" w:rsidRDefault="009E42F1" w:rsidP="009E42F1">
      <w:pPr>
        <w:spacing w:after="0" w:line="240" w:lineRule="auto"/>
      </w:pPr>
      <w:r>
        <w:separator/>
      </w:r>
    </w:p>
  </w:footnote>
  <w:footnote w:type="continuationSeparator" w:id="0">
    <w:p w:rsidR="009E42F1" w:rsidRDefault="009E42F1" w:rsidP="009E4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97" w:rsidRDefault="008B4EAC" w:rsidP="00CE55E4">
    <w:pPr>
      <w:pStyle w:val="Header"/>
      <w:jc w:val="center"/>
      <w:rPr>
        <w:noProof/>
      </w:rPr>
    </w:pPr>
    <w:r w:rsidRPr="008B4EAC">
      <w:rPr>
        <w:b/>
        <w:noProof/>
        <w:highlight w:val="lightGray"/>
      </w:rPr>
      <mc:AlternateContent>
        <mc:Choice Requires="wps">
          <w:drawing>
            <wp:anchor distT="0" distB="0" distL="114300" distR="114300" simplePos="0" relativeHeight="251667456" behindDoc="0" locked="1" layoutInCell="0" allowOverlap="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B4EAC" w:rsidRDefault="009934E4">
                          <w:pPr>
                            <w:pStyle w:val="DocID"/>
                          </w:pPr>
                          <w:fldSimple w:instr="  DOCPROPERTY &quot;CUS_DocIDString&quot; ">
                            <w:r>
                              <w:t>005209.00001</w:t>
                            </w:r>
                            <w:r>
                              <w:br/>
                              <w:t>28999008.1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IDEP" o:spid="_x0000_s1026" type="#_x0000_t202" style="position:absolute;left:0;text-align:left;margin-left:20.15pt;margin-top:0;width:62.65pt;height:31.7pt;z-index:25166745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" o:allowincell="f" filled="f" stroked="f" strokeweight=".5pt">
              <v:textbox inset="0,0,0,0">
                <w:txbxContent>
                  <w:p w:rsidR="008B4EAC" w:rsidRDefault="009934E4">
                    <w:pPr>
                      <w:pStyle w:val="DocID"/>
                    </w:pPr>
                    <w:r>
                      <w:fldChar w:fldCharType="begin"/>
                    </w:r>
                    <w:r>
                      <w:instrText xml:space="preserve">  DOCPROPERTY "CUS_DocIDString" </w:instrText>
                    </w:r>
                    <w:r>
                      <w:fldChar w:fldCharType="separate"/>
                    </w:r>
                    <w:r>
                      <w:t>005209.00001</w:t>
                    </w:r>
                    <w:r>
                      <w:br/>
                      <w:t>28999008.1</w:t>
                    </w:r>
                    <w:r>
                      <w:fldChar w:fldCharType="end"/>
                    </w:r>
                  </w:p>
                </w:txbxContent>
              </v:textbox>
              <w10:wrap anchorx="page" anchory="page"/>
              <w10:anchorlock/>
            </v:shape>
          </w:pict>
        </mc:Fallback>
      </mc:AlternateContent>
    </w:r>
    <w:r w:rsidR="00CE55E4" w:rsidRPr="00A03C99">
      <w:rPr>
        <w:b/>
        <w:highlight w:val="lightGray"/>
      </w:rPr>
      <w:t xml:space="preserve">SAMPLE </w:t>
    </w:r>
    <w:r w:rsidR="00C2511C">
      <w:rPr>
        <w:b/>
        <w:highlight w:val="lightGray"/>
      </w:rPr>
      <w:t xml:space="preserve">K-12 </w:t>
    </w:r>
    <w:r w:rsidR="00CE55E4" w:rsidRPr="00A03C99">
      <w:rPr>
        <w:b/>
        <w:highlight w:val="lightGray"/>
      </w:rPr>
      <w:t xml:space="preserve">NOTICE OF ALLEGATIONS FOR STUDENT </w:t>
    </w:r>
    <w:r w:rsidR="003B0EE5">
      <w:rPr>
        <w:b/>
        <w:highlight w:val="lightGray"/>
      </w:rPr>
      <w:t xml:space="preserve">COMPLAINANT </w:t>
    </w:r>
    <w:r w:rsidR="00CE55E4">
      <w:rPr>
        <w:b/>
        <w:highlight w:val="lightGray"/>
      </w:rPr>
      <w:t>FROM TITLE IX COORDINATOR</w:t>
    </w:r>
    <w:r w:rsidR="00CE55E4">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EAC" w:rsidRDefault="008B4EAC">
    <w:pPr>
      <w:pStyle w:val="Header"/>
    </w:pPr>
    <w:r>
      <w:rPr>
        <w:noProof/>
      </w:rPr>
      <mc:AlternateContent>
        <mc:Choice Requires="wps">
          <w:drawing>
            <wp:anchor distT="0" distB="0" distL="114300" distR="114300" simplePos="0" relativeHeight="251665408" behindDoc="0" locked="1" layoutInCell="0" allowOverlap="1" wp14:anchorId="2AEEC2A9" wp14:editId="24AE966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B4EAC" w:rsidRDefault="009934E4">
                          <w:pPr>
                            <w:pStyle w:val="DocID"/>
                          </w:pPr>
                          <w:fldSimple w:instr="  DOCPROPERTY &quot;CUS_DocIDString&quot; ">
                            <w:r>
                              <w:t>005209.00001</w:t>
                            </w:r>
                            <w:r>
                              <w:br/>
                              <w:t>28999008.1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0.15pt;margin-top:0;width:62.65pt;height:31.7pt;z-index:25166540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" o:allowincell="f" filled="f" stroked="f" strokeweight=".5pt">
              <v:textbox inset="0,0,0,0">
                <w:txbxContent>
                  <w:p w:rsidR="008B4EAC" w:rsidRDefault="009934E4">
                    <w:pPr>
                      <w:pStyle w:val="DocID"/>
                    </w:pPr>
                    <w:r>
                      <w:fldChar w:fldCharType="begin"/>
                    </w:r>
                    <w:r>
                      <w:instrText xml:space="preserve">  DOCPROPERTY "CUS_DocIDString" </w:instrText>
                    </w:r>
                    <w:r>
                      <w:fldChar w:fldCharType="separate"/>
                    </w:r>
                    <w:r>
                      <w:t>005209.00001</w:t>
                    </w:r>
                    <w:r>
                      <w:br/>
                      <w:t>28999008.1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41DB1"/>
    <w:multiLevelType w:val="hybridMultilevel"/>
    <w:tmpl w:val="799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B6"/>
    <w:rsid w:val="000334AB"/>
    <w:rsid w:val="00037029"/>
    <w:rsid w:val="000408D2"/>
    <w:rsid w:val="00041A81"/>
    <w:rsid w:val="00063B74"/>
    <w:rsid w:val="000668A4"/>
    <w:rsid w:val="00074EB5"/>
    <w:rsid w:val="0008145B"/>
    <w:rsid w:val="000A2E75"/>
    <w:rsid w:val="000A3B27"/>
    <w:rsid w:val="000C4CED"/>
    <w:rsid w:val="000D7155"/>
    <w:rsid w:val="000F56B5"/>
    <w:rsid w:val="001000E9"/>
    <w:rsid w:val="00107D25"/>
    <w:rsid w:val="00113597"/>
    <w:rsid w:val="00182ABD"/>
    <w:rsid w:val="00193B7E"/>
    <w:rsid w:val="001D2EEC"/>
    <w:rsid w:val="001F3EBB"/>
    <w:rsid w:val="001F6250"/>
    <w:rsid w:val="00207096"/>
    <w:rsid w:val="00213DA6"/>
    <w:rsid w:val="002214B6"/>
    <w:rsid w:val="002241DA"/>
    <w:rsid w:val="002416F6"/>
    <w:rsid w:val="0028284C"/>
    <w:rsid w:val="002966A2"/>
    <w:rsid w:val="002C018C"/>
    <w:rsid w:val="002D7E98"/>
    <w:rsid w:val="003074B7"/>
    <w:rsid w:val="00311C63"/>
    <w:rsid w:val="00316057"/>
    <w:rsid w:val="00333ABA"/>
    <w:rsid w:val="00335B24"/>
    <w:rsid w:val="00366ECC"/>
    <w:rsid w:val="00390993"/>
    <w:rsid w:val="003A4453"/>
    <w:rsid w:val="003B0EE5"/>
    <w:rsid w:val="004104E3"/>
    <w:rsid w:val="0045160E"/>
    <w:rsid w:val="004A3E5F"/>
    <w:rsid w:val="004B44E4"/>
    <w:rsid w:val="00504311"/>
    <w:rsid w:val="0051783E"/>
    <w:rsid w:val="0053409A"/>
    <w:rsid w:val="00542893"/>
    <w:rsid w:val="00652B45"/>
    <w:rsid w:val="00654308"/>
    <w:rsid w:val="00654887"/>
    <w:rsid w:val="00684598"/>
    <w:rsid w:val="00685A97"/>
    <w:rsid w:val="006E4BC7"/>
    <w:rsid w:val="006F6960"/>
    <w:rsid w:val="00701662"/>
    <w:rsid w:val="00746BB6"/>
    <w:rsid w:val="00756796"/>
    <w:rsid w:val="00794250"/>
    <w:rsid w:val="007D46FC"/>
    <w:rsid w:val="007E213C"/>
    <w:rsid w:val="0084204C"/>
    <w:rsid w:val="00880C20"/>
    <w:rsid w:val="0089657E"/>
    <w:rsid w:val="008978EF"/>
    <w:rsid w:val="008B4EAC"/>
    <w:rsid w:val="008E00F4"/>
    <w:rsid w:val="008E6815"/>
    <w:rsid w:val="00907761"/>
    <w:rsid w:val="00911ED4"/>
    <w:rsid w:val="00917B59"/>
    <w:rsid w:val="00921F6D"/>
    <w:rsid w:val="009305A4"/>
    <w:rsid w:val="00987485"/>
    <w:rsid w:val="009934E4"/>
    <w:rsid w:val="009A6802"/>
    <w:rsid w:val="009A79B8"/>
    <w:rsid w:val="009B28DC"/>
    <w:rsid w:val="009E42F1"/>
    <w:rsid w:val="00A02E95"/>
    <w:rsid w:val="00A03C99"/>
    <w:rsid w:val="00A14D01"/>
    <w:rsid w:val="00A514E3"/>
    <w:rsid w:val="00A62EB2"/>
    <w:rsid w:val="00A667D4"/>
    <w:rsid w:val="00A85227"/>
    <w:rsid w:val="00AA2ED4"/>
    <w:rsid w:val="00AA6475"/>
    <w:rsid w:val="00AC7967"/>
    <w:rsid w:val="00B13AC0"/>
    <w:rsid w:val="00B13AF5"/>
    <w:rsid w:val="00B2216F"/>
    <w:rsid w:val="00B6301A"/>
    <w:rsid w:val="00B912E0"/>
    <w:rsid w:val="00B96495"/>
    <w:rsid w:val="00BB5F4B"/>
    <w:rsid w:val="00BC0276"/>
    <w:rsid w:val="00C04E5A"/>
    <w:rsid w:val="00C2511C"/>
    <w:rsid w:val="00C41D4D"/>
    <w:rsid w:val="00C64CC0"/>
    <w:rsid w:val="00C65732"/>
    <w:rsid w:val="00CA2F38"/>
    <w:rsid w:val="00CE55E4"/>
    <w:rsid w:val="00CE7EC0"/>
    <w:rsid w:val="00D01639"/>
    <w:rsid w:val="00D21E7C"/>
    <w:rsid w:val="00D24473"/>
    <w:rsid w:val="00D257B7"/>
    <w:rsid w:val="00D32D33"/>
    <w:rsid w:val="00D52D94"/>
    <w:rsid w:val="00D7651C"/>
    <w:rsid w:val="00D77C70"/>
    <w:rsid w:val="00DB30BE"/>
    <w:rsid w:val="00DB33CA"/>
    <w:rsid w:val="00DD7EAA"/>
    <w:rsid w:val="00DE336C"/>
    <w:rsid w:val="00DF511C"/>
    <w:rsid w:val="00E03860"/>
    <w:rsid w:val="00E064CF"/>
    <w:rsid w:val="00E07E29"/>
    <w:rsid w:val="00E10018"/>
    <w:rsid w:val="00E1035A"/>
    <w:rsid w:val="00E13270"/>
    <w:rsid w:val="00E15C5F"/>
    <w:rsid w:val="00E3536F"/>
    <w:rsid w:val="00E44F44"/>
    <w:rsid w:val="00E52995"/>
    <w:rsid w:val="00E61C60"/>
    <w:rsid w:val="00EC072B"/>
    <w:rsid w:val="00EE6A36"/>
    <w:rsid w:val="00EF06FE"/>
    <w:rsid w:val="00EF3B86"/>
    <w:rsid w:val="00F17569"/>
    <w:rsid w:val="00F23DCF"/>
    <w:rsid w:val="00F32EEF"/>
    <w:rsid w:val="00F335EE"/>
    <w:rsid w:val="00F34D29"/>
    <w:rsid w:val="00F57090"/>
    <w:rsid w:val="00F844AC"/>
    <w:rsid w:val="00F9046D"/>
    <w:rsid w:val="00FB0E6A"/>
    <w:rsid w:val="00FC2C54"/>
    <w:rsid w:val="00FC7CBF"/>
    <w:rsid w:val="00FE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F1"/>
  </w:style>
  <w:style w:type="paragraph" w:styleId="Footer">
    <w:name w:val="footer"/>
    <w:basedOn w:val="Normal"/>
    <w:link w:val="FooterChar"/>
    <w:uiPriority w:val="9"/>
    <w:unhideWhenUsed/>
    <w:rsid w:val="009E42F1"/>
    <w:pPr>
      <w:tabs>
        <w:tab w:val="center" w:pos="4680"/>
        <w:tab w:val="right" w:pos="9360"/>
      </w:tabs>
      <w:spacing w:after="0" w:line="240" w:lineRule="auto"/>
    </w:pPr>
  </w:style>
  <w:style w:type="character" w:customStyle="1" w:styleId="FooterChar">
    <w:name w:val="Footer Char"/>
    <w:basedOn w:val="DefaultParagraphFont"/>
    <w:link w:val="Footer"/>
    <w:uiPriority w:val="9"/>
    <w:rsid w:val="009E42F1"/>
  </w:style>
  <w:style w:type="paragraph" w:customStyle="1" w:styleId="DocID">
    <w:name w:val="DocID"/>
    <w:basedOn w:val="Footer"/>
    <w:next w:val="Footer"/>
    <w:link w:val="DocIDChar"/>
    <w:rsid w:val="008B4EAC"/>
    <w:pPr>
      <w:tabs>
        <w:tab w:val="clear" w:pos="4680"/>
        <w:tab w:val="clear" w:pos="9360"/>
      </w:tabs>
      <w:ind w:left="216"/>
    </w:pPr>
    <w:rPr>
      <w:rFonts w:ascii="Times New Roman" w:hAnsi="Times New Roman" w:cs="Times New Roman"/>
      <w:sz w:val="15"/>
    </w:rPr>
  </w:style>
  <w:style w:type="character" w:customStyle="1" w:styleId="DocIDChar">
    <w:name w:val="DocID Char"/>
    <w:basedOn w:val="QuoteChar"/>
    <w:link w:val="DocID"/>
    <w:rsid w:val="008B4EAC"/>
    <w:rPr>
      <w:rFonts w:ascii="Times New Roman" w:hAnsi="Times New Roman" w:cs="Times New Roman"/>
      <w:i w:val="0"/>
      <w:iCs w:val="0"/>
      <w:color w:val="404040" w:themeColor="text1" w:themeTint="BF"/>
      <w:sz w:val="15"/>
    </w:rPr>
  </w:style>
  <w:style w:type="paragraph" w:styleId="BalloonText">
    <w:name w:val="Balloon Text"/>
    <w:basedOn w:val="Normal"/>
    <w:link w:val="BalloonTextChar"/>
    <w:uiPriority w:val="99"/>
    <w:semiHidden/>
    <w:unhideWhenUsed/>
    <w:rsid w:val="0084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4C"/>
    <w:rPr>
      <w:rFonts w:ascii="Tahoma" w:hAnsi="Tahoma" w:cs="Tahoma"/>
      <w:sz w:val="16"/>
      <w:szCs w:val="16"/>
    </w:rPr>
  </w:style>
  <w:style w:type="character" w:styleId="CommentReference">
    <w:name w:val="annotation reference"/>
    <w:basedOn w:val="DefaultParagraphFont"/>
    <w:uiPriority w:val="99"/>
    <w:semiHidden/>
    <w:unhideWhenUsed/>
    <w:rsid w:val="0084204C"/>
    <w:rPr>
      <w:sz w:val="16"/>
      <w:szCs w:val="16"/>
    </w:rPr>
  </w:style>
  <w:style w:type="paragraph" w:styleId="CommentText">
    <w:name w:val="annotation text"/>
    <w:basedOn w:val="Normal"/>
    <w:link w:val="CommentTextChar"/>
    <w:uiPriority w:val="99"/>
    <w:semiHidden/>
    <w:unhideWhenUsed/>
    <w:rsid w:val="0084204C"/>
    <w:pPr>
      <w:spacing w:line="240" w:lineRule="auto"/>
    </w:pPr>
    <w:rPr>
      <w:sz w:val="20"/>
      <w:szCs w:val="20"/>
    </w:rPr>
  </w:style>
  <w:style w:type="character" w:customStyle="1" w:styleId="CommentTextChar">
    <w:name w:val="Comment Text Char"/>
    <w:basedOn w:val="DefaultParagraphFont"/>
    <w:link w:val="CommentText"/>
    <w:uiPriority w:val="99"/>
    <w:semiHidden/>
    <w:rsid w:val="0084204C"/>
    <w:rPr>
      <w:sz w:val="20"/>
      <w:szCs w:val="20"/>
    </w:rPr>
  </w:style>
  <w:style w:type="paragraph" w:styleId="CommentSubject">
    <w:name w:val="annotation subject"/>
    <w:basedOn w:val="CommentText"/>
    <w:next w:val="CommentText"/>
    <w:link w:val="CommentSubjectChar"/>
    <w:uiPriority w:val="99"/>
    <w:semiHidden/>
    <w:unhideWhenUsed/>
    <w:rsid w:val="0084204C"/>
    <w:rPr>
      <w:b/>
      <w:bCs/>
    </w:rPr>
  </w:style>
  <w:style w:type="character" w:customStyle="1" w:styleId="CommentSubjectChar">
    <w:name w:val="Comment Subject Char"/>
    <w:basedOn w:val="CommentTextChar"/>
    <w:link w:val="CommentSubject"/>
    <w:uiPriority w:val="99"/>
    <w:semiHidden/>
    <w:rsid w:val="0084204C"/>
    <w:rPr>
      <w:b/>
      <w:bCs/>
      <w:sz w:val="20"/>
      <w:szCs w:val="20"/>
    </w:rPr>
  </w:style>
  <w:style w:type="paragraph" w:styleId="FootnoteText">
    <w:name w:val="footnote text"/>
    <w:basedOn w:val="Normal"/>
    <w:link w:val="FootnoteTextChar"/>
    <w:uiPriority w:val="99"/>
    <w:semiHidden/>
    <w:unhideWhenUsed/>
    <w:rsid w:val="008E6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5"/>
    <w:rPr>
      <w:sz w:val="20"/>
      <w:szCs w:val="20"/>
    </w:rPr>
  </w:style>
  <w:style w:type="character" w:styleId="FootnoteReference">
    <w:name w:val="footnote reference"/>
    <w:basedOn w:val="DefaultParagraphFont"/>
    <w:uiPriority w:val="99"/>
    <w:semiHidden/>
    <w:unhideWhenUsed/>
    <w:rsid w:val="008E6815"/>
    <w:rPr>
      <w:vertAlign w:val="superscript"/>
    </w:rPr>
  </w:style>
  <w:style w:type="character" w:styleId="Hyperlink">
    <w:name w:val="Hyperlink"/>
    <w:basedOn w:val="DefaultParagraphFont"/>
    <w:uiPriority w:val="99"/>
    <w:unhideWhenUsed/>
    <w:rsid w:val="00A14D01"/>
    <w:rPr>
      <w:color w:val="0000FF" w:themeColor="hyperlink"/>
      <w:u w:val="single"/>
    </w:rPr>
  </w:style>
  <w:style w:type="paragraph" w:styleId="Quote">
    <w:name w:val="Quote"/>
    <w:basedOn w:val="Normal"/>
    <w:next w:val="Normal"/>
    <w:link w:val="QuoteChar"/>
    <w:uiPriority w:val="29"/>
    <w:qFormat/>
    <w:rsid w:val="000A3B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3B27"/>
    <w:rPr>
      <w:i/>
      <w:iCs/>
      <w:color w:val="404040" w:themeColor="text1" w:themeTint="BF"/>
    </w:rPr>
  </w:style>
  <w:style w:type="paragraph" w:styleId="ListParagraph">
    <w:name w:val="List Paragraph"/>
    <w:basedOn w:val="Normal"/>
    <w:uiPriority w:val="34"/>
    <w:qFormat/>
    <w:rsid w:val="00F32E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F1"/>
  </w:style>
  <w:style w:type="paragraph" w:styleId="Footer">
    <w:name w:val="footer"/>
    <w:basedOn w:val="Normal"/>
    <w:link w:val="FooterChar"/>
    <w:uiPriority w:val="9"/>
    <w:unhideWhenUsed/>
    <w:rsid w:val="009E42F1"/>
    <w:pPr>
      <w:tabs>
        <w:tab w:val="center" w:pos="4680"/>
        <w:tab w:val="right" w:pos="9360"/>
      </w:tabs>
      <w:spacing w:after="0" w:line="240" w:lineRule="auto"/>
    </w:pPr>
  </w:style>
  <w:style w:type="character" w:customStyle="1" w:styleId="FooterChar">
    <w:name w:val="Footer Char"/>
    <w:basedOn w:val="DefaultParagraphFont"/>
    <w:link w:val="Footer"/>
    <w:uiPriority w:val="9"/>
    <w:rsid w:val="009E42F1"/>
  </w:style>
  <w:style w:type="paragraph" w:customStyle="1" w:styleId="DocID">
    <w:name w:val="DocID"/>
    <w:basedOn w:val="Footer"/>
    <w:next w:val="Footer"/>
    <w:link w:val="DocIDChar"/>
    <w:rsid w:val="008B4EAC"/>
    <w:pPr>
      <w:tabs>
        <w:tab w:val="clear" w:pos="4680"/>
        <w:tab w:val="clear" w:pos="9360"/>
      </w:tabs>
      <w:ind w:left="216"/>
    </w:pPr>
    <w:rPr>
      <w:rFonts w:ascii="Times New Roman" w:hAnsi="Times New Roman" w:cs="Times New Roman"/>
      <w:sz w:val="15"/>
    </w:rPr>
  </w:style>
  <w:style w:type="character" w:customStyle="1" w:styleId="DocIDChar">
    <w:name w:val="DocID Char"/>
    <w:basedOn w:val="QuoteChar"/>
    <w:link w:val="DocID"/>
    <w:rsid w:val="008B4EAC"/>
    <w:rPr>
      <w:rFonts w:ascii="Times New Roman" w:hAnsi="Times New Roman" w:cs="Times New Roman"/>
      <w:i w:val="0"/>
      <w:iCs w:val="0"/>
      <w:color w:val="404040" w:themeColor="text1" w:themeTint="BF"/>
      <w:sz w:val="15"/>
    </w:rPr>
  </w:style>
  <w:style w:type="paragraph" w:styleId="BalloonText">
    <w:name w:val="Balloon Text"/>
    <w:basedOn w:val="Normal"/>
    <w:link w:val="BalloonTextChar"/>
    <w:uiPriority w:val="99"/>
    <w:semiHidden/>
    <w:unhideWhenUsed/>
    <w:rsid w:val="0084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4C"/>
    <w:rPr>
      <w:rFonts w:ascii="Tahoma" w:hAnsi="Tahoma" w:cs="Tahoma"/>
      <w:sz w:val="16"/>
      <w:szCs w:val="16"/>
    </w:rPr>
  </w:style>
  <w:style w:type="character" w:styleId="CommentReference">
    <w:name w:val="annotation reference"/>
    <w:basedOn w:val="DefaultParagraphFont"/>
    <w:uiPriority w:val="99"/>
    <w:semiHidden/>
    <w:unhideWhenUsed/>
    <w:rsid w:val="0084204C"/>
    <w:rPr>
      <w:sz w:val="16"/>
      <w:szCs w:val="16"/>
    </w:rPr>
  </w:style>
  <w:style w:type="paragraph" w:styleId="CommentText">
    <w:name w:val="annotation text"/>
    <w:basedOn w:val="Normal"/>
    <w:link w:val="CommentTextChar"/>
    <w:uiPriority w:val="99"/>
    <w:semiHidden/>
    <w:unhideWhenUsed/>
    <w:rsid w:val="0084204C"/>
    <w:pPr>
      <w:spacing w:line="240" w:lineRule="auto"/>
    </w:pPr>
    <w:rPr>
      <w:sz w:val="20"/>
      <w:szCs w:val="20"/>
    </w:rPr>
  </w:style>
  <w:style w:type="character" w:customStyle="1" w:styleId="CommentTextChar">
    <w:name w:val="Comment Text Char"/>
    <w:basedOn w:val="DefaultParagraphFont"/>
    <w:link w:val="CommentText"/>
    <w:uiPriority w:val="99"/>
    <w:semiHidden/>
    <w:rsid w:val="0084204C"/>
    <w:rPr>
      <w:sz w:val="20"/>
      <w:szCs w:val="20"/>
    </w:rPr>
  </w:style>
  <w:style w:type="paragraph" w:styleId="CommentSubject">
    <w:name w:val="annotation subject"/>
    <w:basedOn w:val="CommentText"/>
    <w:next w:val="CommentText"/>
    <w:link w:val="CommentSubjectChar"/>
    <w:uiPriority w:val="99"/>
    <w:semiHidden/>
    <w:unhideWhenUsed/>
    <w:rsid w:val="0084204C"/>
    <w:rPr>
      <w:b/>
      <w:bCs/>
    </w:rPr>
  </w:style>
  <w:style w:type="character" w:customStyle="1" w:styleId="CommentSubjectChar">
    <w:name w:val="Comment Subject Char"/>
    <w:basedOn w:val="CommentTextChar"/>
    <w:link w:val="CommentSubject"/>
    <w:uiPriority w:val="99"/>
    <w:semiHidden/>
    <w:rsid w:val="0084204C"/>
    <w:rPr>
      <w:b/>
      <w:bCs/>
      <w:sz w:val="20"/>
      <w:szCs w:val="20"/>
    </w:rPr>
  </w:style>
  <w:style w:type="paragraph" w:styleId="FootnoteText">
    <w:name w:val="footnote text"/>
    <w:basedOn w:val="Normal"/>
    <w:link w:val="FootnoteTextChar"/>
    <w:uiPriority w:val="99"/>
    <w:semiHidden/>
    <w:unhideWhenUsed/>
    <w:rsid w:val="008E6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5"/>
    <w:rPr>
      <w:sz w:val="20"/>
      <w:szCs w:val="20"/>
    </w:rPr>
  </w:style>
  <w:style w:type="character" w:styleId="FootnoteReference">
    <w:name w:val="footnote reference"/>
    <w:basedOn w:val="DefaultParagraphFont"/>
    <w:uiPriority w:val="99"/>
    <w:semiHidden/>
    <w:unhideWhenUsed/>
    <w:rsid w:val="008E6815"/>
    <w:rPr>
      <w:vertAlign w:val="superscript"/>
    </w:rPr>
  </w:style>
  <w:style w:type="character" w:styleId="Hyperlink">
    <w:name w:val="Hyperlink"/>
    <w:basedOn w:val="DefaultParagraphFont"/>
    <w:uiPriority w:val="99"/>
    <w:unhideWhenUsed/>
    <w:rsid w:val="00A14D01"/>
    <w:rPr>
      <w:color w:val="0000FF" w:themeColor="hyperlink"/>
      <w:u w:val="single"/>
    </w:rPr>
  </w:style>
  <w:style w:type="paragraph" w:styleId="Quote">
    <w:name w:val="Quote"/>
    <w:basedOn w:val="Normal"/>
    <w:next w:val="Normal"/>
    <w:link w:val="QuoteChar"/>
    <w:uiPriority w:val="29"/>
    <w:qFormat/>
    <w:rsid w:val="000A3B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3B27"/>
    <w:rPr>
      <w:i/>
      <w:iCs/>
      <w:color w:val="404040" w:themeColor="text1" w:themeTint="BF"/>
    </w:rPr>
  </w:style>
  <w:style w:type="paragraph" w:styleId="ListParagraph">
    <w:name w:val="List Paragraph"/>
    <w:basedOn w:val="Normal"/>
    <w:uiPriority w:val="34"/>
    <w:qFormat/>
    <w:rsid w:val="00F3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31074">
      <w:bodyDiv w:val="1"/>
      <w:marLeft w:val="0"/>
      <w:marRight w:val="0"/>
      <w:marTop w:val="0"/>
      <w:marBottom w:val="0"/>
      <w:divBdr>
        <w:top w:val="none" w:sz="0" w:space="0" w:color="auto"/>
        <w:left w:val="none" w:sz="0" w:space="0" w:color="auto"/>
        <w:bottom w:val="none" w:sz="0" w:space="0" w:color="auto"/>
        <w:right w:val="none" w:sz="0" w:space="0" w:color="auto"/>
      </w:divBdr>
    </w:div>
    <w:div w:id="1907916301">
      <w:bodyDiv w:val="1"/>
      <w:marLeft w:val="0"/>
      <w:marRight w:val="0"/>
      <w:marTop w:val="0"/>
      <w:marBottom w:val="0"/>
      <w:divBdr>
        <w:top w:val="none" w:sz="0" w:space="0" w:color="auto"/>
        <w:left w:val="none" w:sz="0" w:space="0" w:color="auto"/>
        <w:bottom w:val="none" w:sz="0" w:space="0" w:color="auto"/>
        <w:right w:val="none" w:sz="0" w:space="0" w:color="auto"/>
      </w:divBdr>
    </w:div>
    <w:div w:id="21377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E94F-BEB7-4C36-8393-A00E63EE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1663</Words>
  <Characters>9483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 Miller</dc:creator>
  <cp:lastModifiedBy>Keesha D. Clark</cp:lastModifiedBy>
  <cp:revision>2</cp:revision>
  <cp:lastPrinted>2020-07-28T15:27:00Z</cp:lastPrinted>
  <dcterms:created xsi:type="dcterms:W3CDTF">2020-08-14T13:51:00Z</dcterms:created>
  <dcterms:modified xsi:type="dcterms:W3CDTF">2020-08-14T13:51:00Z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bchkDocbLocation">
    <vt:lpwstr>0</vt:lpwstr>
  </property>
  <property fmtid="{D5CDD505-2E9C-101B-9397-08002B2CF9AE}" pid="13" name="CUS_DocIDOperation">
    <vt:lpwstr>EVERY PAGE</vt:lpwstr>
  </property>
  <property fmtid="{D5CDD505-2E9C-101B-9397-08002B2CF9AE}" pid="14" name="CUS_DocIDString">
    <vt:lpwstr>005209.00001_x000b_28999008.1</vt:lpwstr>
  </property>
</Properties>
</file>